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979E7E" w14:textId="6899F8A9" w:rsidR="00E90E49" w:rsidRPr="00B77E13" w:rsidRDefault="00E90E49" w:rsidP="00E35559">
      <w:pPr>
        <w:pStyle w:val="3GPPHeader"/>
        <w:spacing w:after="60"/>
        <w:rPr>
          <w:sz w:val="32"/>
          <w:szCs w:val="32"/>
          <w:highlight w:val="yellow"/>
          <w:lang w:val="en-US"/>
        </w:rPr>
      </w:pPr>
      <w:r w:rsidRPr="00B77E13">
        <w:rPr>
          <w:lang w:val="en-US"/>
        </w:rPr>
        <w:t>3GPP TSG-RAN WG</w:t>
      </w:r>
      <w:r w:rsidR="00B945B9" w:rsidRPr="00B77E13">
        <w:rPr>
          <w:lang w:val="en-US"/>
        </w:rPr>
        <w:t>2</w:t>
      </w:r>
      <w:r w:rsidRPr="00B77E13">
        <w:rPr>
          <w:lang w:val="en-US"/>
        </w:rPr>
        <w:t xml:space="preserve"> #</w:t>
      </w:r>
      <w:r w:rsidR="00B945B9" w:rsidRPr="00B77E13">
        <w:rPr>
          <w:lang w:val="en-US"/>
        </w:rPr>
        <w:t>104</w:t>
      </w:r>
      <w:r w:rsidRPr="00B77E13">
        <w:rPr>
          <w:lang w:val="en-US"/>
        </w:rPr>
        <w:tab/>
      </w:r>
      <w:r w:rsidR="00091557" w:rsidRPr="00B77E13">
        <w:rPr>
          <w:sz w:val="32"/>
          <w:szCs w:val="32"/>
          <w:lang w:val="en-US"/>
        </w:rPr>
        <w:t>R2-</w:t>
      </w:r>
      <w:r w:rsidR="005F3025" w:rsidRPr="00B77E13">
        <w:rPr>
          <w:sz w:val="32"/>
          <w:szCs w:val="32"/>
          <w:lang w:val="en-US"/>
        </w:rPr>
        <w:t>1</w:t>
      </w:r>
      <w:r w:rsidR="00C744FE" w:rsidRPr="00B77E13">
        <w:rPr>
          <w:sz w:val="32"/>
          <w:szCs w:val="32"/>
          <w:lang w:val="en-US"/>
        </w:rPr>
        <w:t>8</w:t>
      </w:r>
      <w:r w:rsidR="00CC1A60" w:rsidRPr="00B77E13">
        <w:rPr>
          <w:sz w:val="32"/>
          <w:szCs w:val="32"/>
          <w:lang w:val="en-US"/>
        </w:rPr>
        <w:t>16629</w:t>
      </w:r>
    </w:p>
    <w:p w14:paraId="59A8200A" w14:textId="2DCEFF47" w:rsidR="00E90E49" w:rsidRPr="00B77E13" w:rsidRDefault="00B945B9" w:rsidP="00311702">
      <w:pPr>
        <w:pStyle w:val="3GPPHeader"/>
        <w:rPr>
          <w:i/>
          <w:lang w:val="en-US"/>
        </w:rPr>
      </w:pPr>
      <w:r w:rsidRPr="00B77E13">
        <w:rPr>
          <w:lang w:val="en-US"/>
        </w:rPr>
        <w:t>Spokane</w:t>
      </w:r>
      <w:r w:rsidR="0027144F" w:rsidRPr="00B77E13">
        <w:rPr>
          <w:lang w:val="en-US"/>
        </w:rPr>
        <w:t xml:space="preserve">, </w:t>
      </w:r>
      <w:r w:rsidRPr="00B77E13">
        <w:rPr>
          <w:lang w:val="en-US"/>
        </w:rPr>
        <w:t>USA</w:t>
      </w:r>
      <w:r w:rsidR="0027144F" w:rsidRPr="00B77E13">
        <w:rPr>
          <w:lang w:val="en-US"/>
        </w:rPr>
        <w:t xml:space="preserve">, </w:t>
      </w:r>
      <w:r w:rsidRPr="00B77E13">
        <w:rPr>
          <w:lang w:val="en-US"/>
        </w:rPr>
        <w:t>November 12</w:t>
      </w:r>
      <w:r w:rsidR="001D53E7" w:rsidRPr="00B77E13">
        <w:rPr>
          <w:lang w:val="en-US"/>
        </w:rPr>
        <w:t xml:space="preserve">th – </w:t>
      </w:r>
      <w:r w:rsidRPr="00B77E13">
        <w:rPr>
          <w:lang w:val="en-US"/>
        </w:rPr>
        <w:t>16</w:t>
      </w:r>
      <w:r w:rsidR="001D53E7" w:rsidRPr="00B77E13">
        <w:rPr>
          <w:lang w:val="en-US"/>
        </w:rPr>
        <w:t>th</w:t>
      </w:r>
      <w:r w:rsidR="00C37CB2" w:rsidRPr="00B77E13">
        <w:rPr>
          <w:lang w:val="en-US"/>
        </w:rPr>
        <w:t xml:space="preserve"> </w:t>
      </w:r>
      <w:r w:rsidR="0027144F" w:rsidRPr="00B77E13">
        <w:rPr>
          <w:lang w:val="en-US"/>
        </w:rPr>
        <w:t>20</w:t>
      </w:r>
      <w:r w:rsidR="005F3025" w:rsidRPr="00B77E13">
        <w:rPr>
          <w:lang w:val="en-US"/>
        </w:rPr>
        <w:t>1</w:t>
      </w:r>
      <w:r w:rsidR="001D53E7" w:rsidRPr="00B77E13">
        <w:rPr>
          <w:lang w:val="en-US"/>
        </w:rPr>
        <w:t>8</w:t>
      </w:r>
      <w:r w:rsidR="0019556A" w:rsidRPr="00B77E13">
        <w:rPr>
          <w:lang w:val="en-US"/>
        </w:rPr>
        <w:tab/>
      </w:r>
    </w:p>
    <w:p w14:paraId="21E1F86D" w14:textId="77777777" w:rsidR="00E90E49" w:rsidRPr="00B77E13" w:rsidRDefault="00E90E49" w:rsidP="00357380">
      <w:pPr>
        <w:pStyle w:val="3GPPHeader"/>
        <w:rPr>
          <w:lang w:val="en-US"/>
        </w:rPr>
      </w:pPr>
    </w:p>
    <w:p w14:paraId="75042A70" w14:textId="67F90EE3" w:rsidR="00E90E49" w:rsidRPr="00B77E13" w:rsidRDefault="00E90E49" w:rsidP="00311702">
      <w:pPr>
        <w:pStyle w:val="3GPPHeader"/>
        <w:rPr>
          <w:sz w:val="22"/>
          <w:lang w:val="en-US"/>
        </w:rPr>
      </w:pPr>
      <w:r w:rsidRPr="00B77E13">
        <w:rPr>
          <w:sz w:val="22"/>
          <w:lang w:val="en-US"/>
        </w:rPr>
        <w:t>Agenda Item:</w:t>
      </w:r>
      <w:r w:rsidRPr="00B77E13">
        <w:rPr>
          <w:sz w:val="22"/>
          <w:lang w:val="en-US"/>
        </w:rPr>
        <w:tab/>
      </w:r>
      <w:r w:rsidR="0088532F" w:rsidRPr="00B77E13">
        <w:rPr>
          <w:sz w:val="22"/>
          <w:lang w:val="en-US"/>
        </w:rPr>
        <w:t>9</w:t>
      </w:r>
      <w:r w:rsidR="00B945B9" w:rsidRPr="00B77E13">
        <w:rPr>
          <w:sz w:val="22"/>
          <w:lang w:val="en-US"/>
        </w:rPr>
        <w:t>.1</w:t>
      </w:r>
      <w:r w:rsidR="0088532F" w:rsidRPr="00B77E13">
        <w:rPr>
          <w:sz w:val="22"/>
          <w:lang w:val="en-US"/>
        </w:rPr>
        <w:t>4</w:t>
      </w:r>
      <w:r w:rsidR="00B945B9" w:rsidRPr="00B77E13">
        <w:rPr>
          <w:sz w:val="22"/>
          <w:lang w:val="en-US"/>
        </w:rPr>
        <w:t>.2</w:t>
      </w:r>
    </w:p>
    <w:p w14:paraId="3BDCF769" w14:textId="77777777" w:rsidR="00E90E49" w:rsidRPr="00B77E13" w:rsidRDefault="003D3C45" w:rsidP="00F64C2B">
      <w:pPr>
        <w:pStyle w:val="3GPPHeader"/>
        <w:rPr>
          <w:sz w:val="22"/>
          <w:lang w:val="en-US"/>
        </w:rPr>
      </w:pPr>
      <w:r w:rsidRPr="00B77E13">
        <w:rPr>
          <w:sz w:val="22"/>
          <w:lang w:val="en-US"/>
        </w:rPr>
        <w:t>Source:</w:t>
      </w:r>
      <w:r w:rsidR="00E90E49" w:rsidRPr="00B77E13">
        <w:rPr>
          <w:sz w:val="22"/>
          <w:lang w:val="en-US"/>
        </w:rPr>
        <w:tab/>
      </w:r>
      <w:r w:rsidR="00F64C2B" w:rsidRPr="00B77E13">
        <w:rPr>
          <w:sz w:val="22"/>
          <w:lang w:val="en-US"/>
        </w:rPr>
        <w:t>Ericsson</w:t>
      </w:r>
    </w:p>
    <w:p w14:paraId="270C4034" w14:textId="75E54FCC" w:rsidR="00E90E49" w:rsidRPr="00B77E13" w:rsidRDefault="003D3C45" w:rsidP="00311702">
      <w:pPr>
        <w:pStyle w:val="3GPPHeader"/>
        <w:rPr>
          <w:sz w:val="22"/>
          <w:lang w:val="en-US"/>
        </w:rPr>
      </w:pPr>
      <w:r w:rsidRPr="00B77E13">
        <w:rPr>
          <w:sz w:val="22"/>
          <w:lang w:val="en-US"/>
        </w:rPr>
        <w:t>Title:</w:t>
      </w:r>
      <w:r w:rsidR="00E90E49" w:rsidRPr="00B77E13">
        <w:rPr>
          <w:sz w:val="22"/>
          <w:lang w:val="en-US"/>
        </w:rPr>
        <w:tab/>
      </w:r>
      <w:r w:rsidR="0088532F" w:rsidRPr="00B77E13">
        <w:rPr>
          <w:sz w:val="22"/>
          <w:lang w:val="en-US"/>
        </w:rPr>
        <w:t xml:space="preserve">Reliable transport of </w:t>
      </w:r>
      <w:r w:rsidR="00C47E63" w:rsidRPr="00B77E13">
        <w:rPr>
          <w:sz w:val="22"/>
          <w:lang w:val="en-US"/>
        </w:rPr>
        <w:t xml:space="preserve">user </w:t>
      </w:r>
      <w:r w:rsidR="0088532F" w:rsidRPr="00B77E13">
        <w:rPr>
          <w:sz w:val="22"/>
          <w:lang w:val="en-US"/>
        </w:rPr>
        <w:t>data in EDT</w:t>
      </w:r>
    </w:p>
    <w:p w14:paraId="1C07C231" w14:textId="77777777" w:rsidR="00E90E49" w:rsidRPr="00B77E13" w:rsidRDefault="00E90E49" w:rsidP="00D546FF">
      <w:pPr>
        <w:pStyle w:val="3GPPHeader"/>
        <w:rPr>
          <w:sz w:val="22"/>
          <w:lang w:val="en-US"/>
        </w:rPr>
      </w:pPr>
      <w:r w:rsidRPr="00B77E13">
        <w:rPr>
          <w:sz w:val="22"/>
          <w:lang w:val="en-US"/>
        </w:rPr>
        <w:t>Document for:</w:t>
      </w:r>
      <w:r w:rsidRPr="00B77E13">
        <w:rPr>
          <w:sz w:val="22"/>
          <w:lang w:val="en-US"/>
        </w:rPr>
        <w:tab/>
        <w:t>Discussion, Decision</w:t>
      </w:r>
    </w:p>
    <w:p w14:paraId="70B18739" w14:textId="77777777" w:rsidR="00E90E49" w:rsidRPr="00B77E13" w:rsidRDefault="00E90E49" w:rsidP="00E90E49">
      <w:pPr>
        <w:rPr>
          <w:lang w:val="en-US"/>
        </w:rPr>
      </w:pPr>
    </w:p>
    <w:p w14:paraId="659D831A" w14:textId="77777777" w:rsidR="00E90E49" w:rsidRPr="00CE0424" w:rsidRDefault="00230D18" w:rsidP="00CE0424">
      <w:pPr>
        <w:pStyle w:val="Heading1"/>
      </w:pPr>
      <w:r>
        <w:t>1</w:t>
      </w:r>
      <w:r>
        <w:tab/>
      </w:r>
      <w:r w:rsidR="00E90E49" w:rsidRPr="00CE0424">
        <w:t>Introduction</w:t>
      </w:r>
    </w:p>
    <w:p w14:paraId="0F4C0FD7" w14:textId="79332E3B" w:rsidR="0054006B" w:rsidRPr="00B77E13" w:rsidRDefault="001A2DE5" w:rsidP="001A2DE5">
      <w:pPr>
        <w:pStyle w:val="BodyText"/>
        <w:rPr>
          <w:sz w:val="20"/>
          <w:szCs w:val="20"/>
          <w:lang w:val="en-US"/>
        </w:rPr>
      </w:pPr>
      <w:r w:rsidRPr="00B77E13">
        <w:rPr>
          <w:sz w:val="20"/>
          <w:szCs w:val="20"/>
          <w:lang w:val="en-US"/>
        </w:rPr>
        <w:t xml:space="preserve">In </w:t>
      </w:r>
      <w:r w:rsidR="0054006B" w:rsidRPr="00B77E13">
        <w:rPr>
          <w:sz w:val="20"/>
          <w:szCs w:val="20"/>
          <w:lang w:val="en-US"/>
        </w:rPr>
        <w:t xml:space="preserve">the </w:t>
      </w:r>
      <w:r w:rsidRPr="00B77E13">
        <w:rPr>
          <w:sz w:val="20"/>
          <w:szCs w:val="20"/>
          <w:lang w:val="en-US"/>
        </w:rPr>
        <w:t xml:space="preserve">recently introduced Rel-15 MO CP-EDT, user data are contained in the Control Plane Service Request (CPSR) NAS message whose NAS PDU is piggybacked in the </w:t>
      </w:r>
      <w:r w:rsidRPr="00B77E13">
        <w:rPr>
          <w:i/>
          <w:sz w:val="20"/>
          <w:szCs w:val="20"/>
          <w:lang w:val="en-US"/>
        </w:rPr>
        <w:t>RRCEarlyDataRequest</w:t>
      </w:r>
      <w:r w:rsidR="000A2901" w:rsidRPr="00B77E13">
        <w:rPr>
          <w:i/>
          <w:sz w:val="20"/>
          <w:szCs w:val="20"/>
          <w:lang w:val="en-US"/>
        </w:rPr>
        <w:t>(-NB)</w:t>
      </w:r>
      <w:r w:rsidRPr="00B77E13">
        <w:rPr>
          <w:sz w:val="20"/>
          <w:szCs w:val="20"/>
          <w:lang w:val="en-US"/>
        </w:rPr>
        <w:t xml:space="preserve"> in Msg3 to be delivered to the eNB. The eNB then forwards this UL NAS PDU to the MME in the S1AP Initial UE message procedure. However, </w:t>
      </w:r>
      <w:r w:rsidR="0054006B" w:rsidRPr="00B77E13">
        <w:rPr>
          <w:sz w:val="20"/>
          <w:szCs w:val="20"/>
          <w:lang w:val="en-US"/>
        </w:rPr>
        <w:t>the network may immediately release the RRC connection without sending the UE a DL NAS message in response to the CPSR.</w:t>
      </w:r>
      <w:r w:rsidR="00CC76D6" w:rsidRPr="00B77E13">
        <w:rPr>
          <w:sz w:val="20"/>
          <w:szCs w:val="20"/>
          <w:lang w:val="en-US"/>
        </w:rPr>
        <w:t xml:space="preserve"> For example, </w:t>
      </w:r>
      <w:r w:rsidR="000A2901" w:rsidRPr="00B77E13">
        <w:rPr>
          <w:sz w:val="20"/>
          <w:szCs w:val="20"/>
          <w:lang w:val="en-US"/>
        </w:rPr>
        <w:t xml:space="preserve">this happens in case the network has no DL data </w:t>
      </w:r>
      <w:r w:rsidR="00017636" w:rsidRPr="00B77E13">
        <w:rPr>
          <w:sz w:val="20"/>
          <w:szCs w:val="20"/>
          <w:lang w:val="en-US"/>
        </w:rPr>
        <w:t>and thus send</w:t>
      </w:r>
      <w:r w:rsidR="000A2901" w:rsidRPr="00B77E13">
        <w:rPr>
          <w:sz w:val="20"/>
          <w:szCs w:val="20"/>
          <w:lang w:val="en-US"/>
        </w:rPr>
        <w:t xml:space="preserve"> the </w:t>
      </w:r>
      <w:r w:rsidR="000A2901" w:rsidRPr="00B77E13">
        <w:rPr>
          <w:i/>
          <w:sz w:val="20"/>
          <w:szCs w:val="20"/>
          <w:lang w:val="en-US"/>
        </w:rPr>
        <w:t>RRCEarlyDataCom</w:t>
      </w:r>
      <w:r w:rsidR="00D244AD" w:rsidRPr="00B77E13">
        <w:rPr>
          <w:i/>
          <w:sz w:val="20"/>
          <w:szCs w:val="20"/>
          <w:lang w:val="en-US"/>
        </w:rPr>
        <w:t>p</w:t>
      </w:r>
      <w:r w:rsidR="000A2901" w:rsidRPr="00B77E13">
        <w:rPr>
          <w:i/>
          <w:sz w:val="20"/>
          <w:szCs w:val="20"/>
          <w:lang w:val="en-US"/>
        </w:rPr>
        <w:t>lete(-NB)</w:t>
      </w:r>
      <w:r w:rsidR="000A2901" w:rsidRPr="00B77E13">
        <w:rPr>
          <w:sz w:val="20"/>
          <w:szCs w:val="20"/>
          <w:lang w:val="en-US"/>
        </w:rPr>
        <w:t xml:space="preserve"> without a DL NAS PDU</w:t>
      </w:r>
      <w:r w:rsidR="00017636" w:rsidRPr="00B77E13">
        <w:rPr>
          <w:sz w:val="20"/>
          <w:szCs w:val="20"/>
          <w:lang w:val="en-US"/>
        </w:rPr>
        <w:t xml:space="preserve"> in Msg4 to complete the EDT procedure, i.e., the UE remains in RRC_IDLE mode and the RRC layer indicates upper layers that the RRC connection </w:t>
      </w:r>
      <w:r w:rsidR="00FD73B8" w:rsidRPr="00B77E13">
        <w:rPr>
          <w:sz w:val="20"/>
          <w:szCs w:val="20"/>
          <w:lang w:val="en-US"/>
        </w:rPr>
        <w:t>has been</w:t>
      </w:r>
      <w:r w:rsidR="00017636" w:rsidRPr="00B77E13">
        <w:rPr>
          <w:sz w:val="20"/>
          <w:szCs w:val="20"/>
          <w:lang w:val="en-US"/>
        </w:rPr>
        <w:t xml:space="preserve"> released</w:t>
      </w:r>
      <w:r w:rsidR="000A2901" w:rsidRPr="00B77E13">
        <w:rPr>
          <w:sz w:val="20"/>
          <w:szCs w:val="20"/>
          <w:lang w:val="en-US"/>
        </w:rPr>
        <w:t>.</w:t>
      </w:r>
      <w:r w:rsidR="00C114E6" w:rsidRPr="00B77E13">
        <w:rPr>
          <w:sz w:val="20"/>
          <w:szCs w:val="20"/>
          <w:lang w:val="en-US"/>
        </w:rPr>
        <w:t xml:space="preserve"> </w:t>
      </w:r>
      <w:r w:rsidR="005D6454" w:rsidRPr="00B77E13">
        <w:rPr>
          <w:sz w:val="20"/>
          <w:szCs w:val="20"/>
          <w:lang w:val="en-US"/>
        </w:rPr>
        <w:t>This means</w:t>
      </w:r>
      <w:r w:rsidR="00C114E6" w:rsidRPr="00B77E13">
        <w:rPr>
          <w:sz w:val="20"/>
          <w:szCs w:val="20"/>
          <w:lang w:val="en-US"/>
        </w:rPr>
        <w:t xml:space="preserve"> the data</w:t>
      </w:r>
      <w:r w:rsidR="005D6454" w:rsidRPr="00B77E13">
        <w:rPr>
          <w:sz w:val="20"/>
          <w:szCs w:val="20"/>
          <w:lang w:val="en-US"/>
        </w:rPr>
        <w:t xml:space="preserve"> transport using CP-EDT</w:t>
      </w:r>
      <w:r w:rsidR="00C114E6" w:rsidRPr="00B77E13">
        <w:rPr>
          <w:sz w:val="20"/>
          <w:szCs w:val="20"/>
          <w:lang w:val="en-US"/>
        </w:rPr>
        <w:t xml:space="preserve"> may complete without the UE receiving any security protected response from the network. In other words,</w:t>
      </w:r>
      <w:r w:rsidR="005D6454" w:rsidRPr="00B77E13">
        <w:rPr>
          <w:sz w:val="20"/>
          <w:szCs w:val="20"/>
          <w:lang w:val="en-US"/>
        </w:rPr>
        <w:t xml:space="preserve"> in this case,</w:t>
      </w:r>
      <w:r w:rsidR="00C114E6" w:rsidRPr="00B77E13">
        <w:rPr>
          <w:sz w:val="20"/>
          <w:szCs w:val="20"/>
          <w:lang w:val="en-US"/>
        </w:rPr>
        <w:t xml:space="preserve"> the UE cannot know if it is communicating with a legitimate network and if its user data was successfully delivered to the intended receiver.</w:t>
      </w:r>
    </w:p>
    <w:p w14:paraId="71348337" w14:textId="2B79E3E8" w:rsidR="003C62C9" w:rsidRPr="00B77E13" w:rsidRDefault="00A779DC" w:rsidP="00EA13FC">
      <w:pPr>
        <w:pStyle w:val="BodyText"/>
        <w:rPr>
          <w:sz w:val="20"/>
          <w:szCs w:val="20"/>
          <w:lang w:val="en-US"/>
        </w:rPr>
      </w:pPr>
      <w:r w:rsidRPr="00B77E13">
        <w:rPr>
          <w:sz w:val="20"/>
          <w:szCs w:val="20"/>
          <w:lang w:val="en-US"/>
        </w:rPr>
        <w:t xml:space="preserve">There were some relevant agreements from </w:t>
      </w:r>
      <w:r w:rsidR="003C62C9" w:rsidRPr="00B77E13">
        <w:rPr>
          <w:sz w:val="20"/>
          <w:szCs w:val="20"/>
          <w:lang w:val="en-US"/>
        </w:rPr>
        <w:t>RAN2#10</w:t>
      </w:r>
      <w:r w:rsidR="00574FBB" w:rsidRPr="00B77E13">
        <w:rPr>
          <w:sz w:val="20"/>
          <w:szCs w:val="20"/>
          <w:lang w:val="en-US"/>
        </w:rPr>
        <w:t>0</w:t>
      </w:r>
      <w:r w:rsidR="003C62C9" w:rsidRPr="00B77E13">
        <w:rPr>
          <w:sz w:val="20"/>
          <w:szCs w:val="20"/>
          <w:lang w:val="en-US"/>
        </w:rPr>
        <w:t xml:space="preserve"> meetin</w:t>
      </w:r>
      <w:r w:rsidR="0095638D" w:rsidRPr="00B77E13">
        <w:rPr>
          <w:sz w:val="20"/>
          <w:szCs w:val="20"/>
          <w:lang w:val="en-US"/>
        </w:rPr>
        <w:t>g</w:t>
      </w:r>
      <w:r w:rsidR="003C62C9" w:rsidRPr="00B77E13">
        <w:rPr>
          <w:sz w:val="20"/>
          <w:szCs w:val="20"/>
          <w:lang w:val="en-US"/>
        </w:rPr>
        <w:t>:</w:t>
      </w:r>
    </w:p>
    <w:p w14:paraId="69184CE3" w14:textId="77777777" w:rsidR="0059316F" w:rsidRPr="00A779DC" w:rsidRDefault="0059316F" w:rsidP="00A779DC">
      <w:pPr>
        <w:pStyle w:val="BodyText"/>
        <w:numPr>
          <w:ilvl w:val="0"/>
          <w:numId w:val="24"/>
        </w:numPr>
        <w:rPr>
          <w:sz w:val="20"/>
          <w:szCs w:val="20"/>
        </w:rPr>
      </w:pPr>
      <w:r w:rsidRPr="00A779DC">
        <w:rPr>
          <w:sz w:val="20"/>
          <w:szCs w:val="20"/>
          <w:lang w:val="en-GB"/>
        </w:rPr>
        <w:t>Msg4, which is agreed to be introduced as the new RRC message, optionally includes a NAS PDU, extendedWaitTime, redirectedCarrierInfo and for eMTC idleModeMobilityControlInfo. No need to include extendedWaitTime-CPdata in this case.</w:t>
      </w:r>
    </w:p>
    <w:p w14:paraId="513EC3A2" w14:textId="644A8325" w:rsidR="00574FBB" w:rsidRPr="00B77E13" w:rsidRDefault="00A779DC" w:rsidP="00A779DC">
      <w:pPr>
        <w:pStyle w:val="BodyText"/>
        <w:numPr>
          <w:ilvl w:val="0"/>
          <w:numId w:val="24"/>
        </w:numPr>
        <w:rPr>
          <w:sz w:val="20"/>
          <w:szCs w:val="20"/>
          <w:lang w:val="en-US"/>
        </w:rPr>
      </w:pPr>
      <w:r w:rsidRPr="00A779DC">
        <w:rPr>
          <w:sz w:val="20"/>
          <w:szCs w:val="20"/>
          <w:lang w:val="en-GB"/>
        </w:rPr>
        <w:t xml:space="preserve"> </w:t>
      </w:r>
      <w:r w:rsidR="004A3EE9" w:rsidRPr="00574FBB">
        <w:rPr>
          <w:sz w:val="20"/>
          <w:szCs w:val="20"/>
          <w:lang w:val="en-GB"/>
        </w:rPr>
        <w:t>Legacy RRCConnectionSetup message is used when the network wants the UE to move to RRC_CONNECTED. The UE assumes that UL data transmission was successful, i.e. up to MME.</w:t>
      </w:r>
    </w:p>
    <w:p w14:paraId="66BB5DC6" w14:textId="19BCE179" w:rsidR="00477768" w:rsidRPr="00B77E13" w:rsidRDefault="00C114E6" w:rsidP="00EA13FC">
      <w:pPr>
        <w:pStyle w:val="BodyText"/>
        <w:rPr>
          <w:sz w:val="20"/>
          <w:szCs w:val="20"/>
          <w:lang w:val="en-US"/>
        </w:rPr>
      </w:pPr>
      <w:r w:rsidRPr="00B77E13">
        <w:rPr>
          <w:sz w:val="20"/>
          <w:szCs w:val="20"/>
          <w:lang w:val="en-US"/>
        </w:rPr>
        <w:t xml:space="preserve">This contribution </w:t>
      </w:r>
      <w:r w:rsidR="00B21AE9">
        <w:rPr>
          <w:sz w:val="20"/>
          <w:szCs w:val="20"/>
          <w:lang w:val="en-US"/>
        </w:rPr>
        <w:t>focuses on</w:t>
      </w:r>
      <w:r w:rsidR="00B21AE9" w:rsidRPr="00B77E13">
        <w:rPr>
          <w:sz w:val="20"/>
          <w:szCs w:val="20"/>
          <w:lang w:val="en-US"/>
        </w:rPr>
        <w:t xml:space="preserve"> </w:t>
      </w:r>
      <w:r w:rsidRPr="00B77E13">
        <w:rPr>
          <w:sz w:val="20"/>
          <w:szCs w:val="20"/>
          <w:lang w:val="en-US"/>
        </w:rPr>
        <w:t xml:space="preserve">the reliability aspect of transport of user data </w:t>
      </w:r>
      <w:r w:rsidR="00347182" w:rsidRPr="00B77E13">
        <w:rPr>
          <w:sz w:val="20"/>
          <w:szCs w:val="20"/>
          <w:lang w:val="en-US"/>
        </w:rPr>
        <w:t>using</w:t>
      </w:r>
      <w:r w:rsidRPr="00B77E13">
        <w:rPr>
          <w:sz w:val="20"/>
          <w:szCs w:val="20"/>
          <w:lang w:val="en-US"/>
        </w:rPr>
        <w:t xml:space="preserve"> CP-EDT solution.</w:t>
      </w:r>
      <w:r w:rsidR="00347182" w:rsidRPr="00B77E13">
        <w:rPr>
          <w:sz w:val="20"/>
          <w:szCs w:val="20"/>
          <w:lang w:val="en-US"/>
        </w:rPr>
        <w:t xml:space="preserve"> </w:t>
      </w:r>
      <w:r w:rsidR="005D752F">
        <w:rPr>
          <w:sz w:val="20"/>
          <w:szCs w:val="20"/>
          <w:lang w:val="en-US"/>
        </w:rPr>
        <w:t>The</w:t>
      </w:r>
      <w:r w:rsidR="00347182" w:rsidRPr="00B77E13">
        <w:rPr>
          <w:sz w:val="20"/>
          <w:szCs w:val="20"/>
          <w:lang w:val="en-US"/>
        </w:rPr>
        <w:t xml:space="preserve"> reliability aspect in UP-EDT was discussed in </w:t>
      </w:r>
      <w:r w:rsidR="00D244AD" w:rsidRPr="00B77E13">
        <w:rPr>
          <w:sz w:val="20"/>
          <w:szCs w:val="20"/>
          <w:lang w:val="en-US"/>
        </w:rPr>
        <w:t xml:space="preserve">the previous RAN2 </w:t>
      </w:r>
      <w:r w:rsidR="00347182" w:rsidRPr="00B77E13">
        <w:rPr>
          <w:sz w:val="20"/>
          <w:szCs w:val="20"/>
          <w:lang w:val="en-US"/>
        </w:rPr>
        <w:t xml:space="preserve">meeting in </w:t>
      </w:r>
      <w:r w:rsidR="00347182">
        <w:rPr>
          <w:sz w:val="20"/>
          <w:szCs w:val="20"/>
        </w:rPr>
        <w:fldChar w:fldCharType="begin"/>
      </w:r>
      <w:r w:rsidR="00347182" w:rsidRPr="00B77E13">
        <w:rPr>
          <w:sz w:val="20"/>
          <w:szCs w:val="20"/>
          <w:lang w:val="en-US"/>
        </w:rPr>
        <w:instrText xml:space="preserve"> REF _Ref528343706 \r \h </w:instrText>
      </w:r>
      <w:r w:rsidR="00347182">
        <w:rPr>
          <w:sz w:val="20"/>
          <w:szCs w:val="20"/>
        </w:rPr>
      </w:r>
      <w:r w:rsidR="00347182">
        <w:rPr>
          <w:sz w:val="20"/>
          <w:szCs w:val="20"/>
        </w:rPr>
        <w:fldChar w:fldCharType="separate"/>
      </w:r>
      <w:r w:rsidR="00347182" w:rsidRPr="00B77E13">
        <w:rPr>
          <w:sz w:val="20"/>
          <w:szCs w:val="20"/>
          <w:lang w:val="en-US"/>
        </w:rPr>
        <w:t>[1]</w:t>
      </w:r>
      <w:r w:rsidR="00347182">
        <w:rPr>
          <w:sz w:val="20"/>
          <w:szCs w:val="20"/>
        </w:rPr>
        <w:fldChar w:fldCharType="end"/>
      </w:r>
      <w:r w:rsidR="00B21AE9" w:rsidRPr="00B77E13">
        <w:rPr>
          <w:sz w:val="20"/>
          <w:szCs w:val="20"/>
          <w:lang w:val="en-US"/>
        </w:rPr>
        <w:t>,</w:t>
      </w:r>
      <w:r w:rsidR="00B21AE9">
        <w:rPr>
          <w:sz w:val="20"/>
          <w:szCs w:val="20"/>
          <w:lang w:val="en-US"/>
        </w:rPr>
        <w:t xml:space="preserve"> </w:t>
      </w:r>
      <w:r w:rsidR="00B21AE9">
        <w:rPr>
          <w:sz w:val="20"/>
          <w:szCs w:val="20"/>
          <w:lang w:val="en-US"/>
        </w:rPr>
        <w:fldChar w:fldCharType="begin"/>
      </w:r>
      <w:r w:rsidR="00B21AE9">
        <w:rPr>
          <w:sz w:val="20"/>
          <w:szCs w:val="20"/>
          <w:lang w:val="en-US"/>
        </w:rPr>
        <w:instrText xml:space="preserve"> REF _Ref528885643 \r \h </w:instrText>
      </w:r>
      <w:r w:rsidR="00B21AE9">
        <w:rPr>
          <w:sz w:val="20"/>
          <w:szCs w:val="20"/>
          <w:lang w:val="en-US"/>
        </w:rPr>
      </w:r>
      <w:r w:rsidR="00B21AE9">
        <w:rPr>
          <w:sz w:val="20"/>
          <w:szCs w:val="20"/>
          <w:lang w:val="en-US"/>
        </w:rPr>
        <w:fldChar w:fldCharType="separate"/>
      </w:r>
      <w:r w:rsidR="00B21AE9">
        <w:rPr>
          <w:sz w:val="20"/>
          <w:szCs w:val="20"/>
          <w:lang w:val="en-US"/>
        </w:rPr>
        <w:t>[2]</w:t>
      </w:r>
      <w:r w:rsidR="00B21AE9">
        <w:rPr>
          <w:sz w:val="20"/>
          <w:szCs w:val="20"/>
          <w:lang w:val="en-US"/>
        </w:rPr>
        <w:fldChar w:fldCharType="end"/>
      </w:r>
      <w:r w:rsidR="005D752F">
        <w:rPr>
          <w:sz w:val="20"/>
          <w:szCs w:val="20"/>
          <w:lang w:val="en-US"/>
        </w:rPr>
        <w:t xml:space="preserve">. This contribution also elaborates the UP-EDT discussion and proposes solutions </w:t>
      </w:r>
      <w:r w:rsidR="00577C9D">
        <w:rPr>
          <w:sz w:val="20"/>
          <w:szCs w:val="20"/>
          <w:lang w:val="en-US"/>
        </w:rPr>
        <w:t>for capturing</w:t>
      </w:r>
      <w:r w:rsidR="005D752F">
        <w:rPr>
          <w:sz w:val="20"/>
          <w:szCs w:val="20"/>
          <w:lang w:val="en-US"/>
        </w:rPr>
        <w:t xml:space="preserve"> relevant agreement</w:t>
      </w:r>
      <w:r w:rsidR="00577C9D">
        <w:rPr>
          <w:sz w:val="20"/>
          <w:szCs w:val="20"/>
          <w:lang w:val="en-US"/>
        </w:rPr>
        <w:t>/proposals</w:t>
      </w:r>
      <w:r w:rsidR="0012746D">
        <w:rPr>
          <w:sz w:val="20"/>
          <w:szCs w:val="20"/>
          <w:lang w:val="en-US"/>
        </w:rPr>
        <w:t xml:space="preserve"> in specifications</w:t>
      </w:r>
      <w:r w:rsidR="00347182" w:rsidRPr="00B77E13">
        <w:rPr>
          <w:sz w:val="20"/>
          <w:szCs w:val="20"/>
          <w:lang w:val="en-US"/>
        </w:rPr>
        <w:t>.</w:t>
      </w:r>
    </w:p>
    <w:p w14:paraId="3D097342" w14:textId="77777777" w:rsidR="004000E8" w:rsidRPr="00CE0424" w:rsidRDefault="00230D18" w:rsidP="00CE0424">
      <w:pPr>
        <w:pStyle w:val="Heading1"/>
      </w:pPr>
      <w:bookmarkStart w:id="0" w:name="_Ref178064866"/>
      <w:r>
        <w:t>2</w:t>
      </w:r>
      <w:r>
        <w:tab/>
      </w:r>
      <w:r w:rsidR="004000E8" w:rsidRPr="00CE0424">
        <w:t>Discussion</w:t>
      </w:r>
      <w:bookmarkEnd w:id="0"/>
    </w:p>
    <w:p w14:paraId="2E978E42" w14:textId="49C19901" w:rsidR="00F63950" w:rsidRDefault="00230D18" w:rsidP="00F63950">
      <w:pPr>
        <w:pStyle w:val="Heading2"/>
      </w:pPr>
      <w:r>
        <w:t>2.1</w:t>
      </w:r>
      <w:r>
        <w:tab/>
      </w:r>
      <w:r w:rsidR="00243AAA">
        <w:t xml:space="preserve">Reliability </w:t>
      </w:r>
      <w:r w:rsidR="00570CCA">
        <w:t>in</w:t>
      </w:r>
      <w:r w:rsidR="00243AAA">
        <w:t xml:space="preserve"> CP</w:t>
      </w:r>
      <w:r w:rsidR="004B1162">
        <w:t>-EDT</w:t>
      </w:r>
    </w:p>
    <w:p w14:paraId="6B5E8F8C" w14:textId="252CF3C5" w:rsidR="00F2106F" w:rsidRPr="00B77E13" w:rsidRDefault="00D244AD" w:rsidP="00F2106F">
      <w:pPr>
        <w:pStyle w:val="BodyText"/>
        <w:rPr>
          <w:sz w:val="20"/>
          <w:szCs w:val="20"/>
          <w:lang w:val="en-US"/>
        </w:rPr>
      </w:pPr>
      <w:r w:rsidRPr="00B77E13">
        <w:rPr>
          <w:sz w:val="20"/>
          <w:szCs w:val="20"/>
          <w:lang w:val="en-US"/>
        </w:rPr>
        <w:t>I</w:t>
      </w:r>
      <w:r w:rsidR="005C200A" w:rsidRPr="00B77E13">
        <w:rPr>
          <w:sz w:val="20"/>
          <w:szCs w:val="20"/>
          <w:lang w:val="en-US"/>
        </w:rPr>
        <w:t>n CP-EDT</w:t>
      </w:r>
      <w:r w:rsidR="00F2106F" w:rsidRPr="00B77E13">
        <w:rPr>
          <w:sz w:val="20"/>
          <w:szCs w:val="20"/>
          <w:lang w:val="en-US"/>
        </w:rPr>
        <w:t xml:space="preserve">, the RRC connection </w:t>
      </w:r>
      <w:r w:rsidR="00B21AE9">
        <w:rPr>
          <w:sz w:val="20"/>
          <w:szCs w:val="20"/>
          <w:lang w:val="en-US"/>
        </w:rPr>
        <w:t>is</w:t>
      </w:r>
      <w:r w:rsidR="00F2106F" w:rsidRPr="00B77E13">
        <w:rPr>
          <w:sz w:val="20"/>
          <w:szCs w:val="20"/>
          <w:lang w:val="en-US"/>
        </w:rPr>
        <w:t xml:space="preserve"> released </w:t>
      </w:r>
      <w:r w:rsidR="00594BF1" w:rsidRPr="00B77E13">
        <w:rPr>
          <w:sz w:val="20"/>
          <w:szCs w:val="20"/>
          <w:lang w:val="en-US"/>
        </w:rPr>
        <w:t xml:space="preserve">in case the network sends the </w:t>
      </w:r>
      <w:r w:rsidR="00594BF1" w:rsidRPr="006A59C9">
        <w:rPr>
          <w:i/>
          <w:sz w:val="20"/>
          <w:szCs w:val="20"/>
          <w:lang w:val="en-US"/>
        </w:rPr>
        <w:t>RRCEarlyDataComplete(-NB)</w:t>
      </w:r>
      <w:r w:rsidR="00594BF1" w:rsidRPr="00B77E13">
        <w:rPr>
          <w:sz w:val="20"/>
          <w:szCs w:val="20"/>
          <w:lang w:val="en-US"/>
        </w:rPr>
        <w:t xml:space="preserve"> without DL data. </w:t>
      </w:r>
      <w:r w:rsidR="00F2106F" w:rsidRPr="00B77E13">
        <w:rPr>
          <w:sz w:val="20"/>
          <w:szCs w:val="20"/>
          <w:lang w:val="en-US"/>
        </w:rPr>
        <w:t>The connection can also be released</w:t>
      </w:r>
      <w:r w:rsidR="00594BF1" w:rsidRPr="00B77E13">
        <w:rPr>
          <w:sz w:val="20"/>
          <w:szCs w:val="20"/>
          <w:lang w:val="en-US"/>
        </w:rPr>
        <w:t xml:space="preserve"> in case of EDT fallback to legacy setup procedure, i.e., the UL NAS PDU may be sent in the </w:t>
      </w:r>
      <w:r w:rsidR="00594BF1" w:rsidRPr="006A59C9">
        <w:rPr>
          <w:i/>
          <w:sz w:val="20"/>
          <w:szCs w:val="20"/>
          <w:lang w:val="en-US"/>
        </w:rPr>
        <w:t>RRCConnectionSetupComplete(-NB)</w:t>
      </w:r>
      <w:r w:rsidR="00594BF1" w:rsidRPr="00B77E13">
        <w:rPr>
          <w:sz w:val="20"/>
          <w:szCs w:val="20"/>
          <w:lang w:val="en-US"/>
        </w:rPr>
        <w:t xml:space="preserve"> in Msg5</w:t>
      </w:r>
      <w:r w:rsidR="00F2106F" w:rsidRPr="00B77E13">
        <w:rPr>
          <w:sz w:val="20"/>
          <w:szCs w:val="20"/>
          <w:lang w:val="en-US"/>
        </w:rPr>
        <w:t xml:space="preserve"> and the </w:t>
      </w:r>
      <w:r w:rsidR="00A4216C" w:rsidRPr="00B77E13">
        <w:rPr>
          <w:sz w:val="20"/>
          <w:szCs w:val="20"/>
          <w:lang w:val="en-US"/>
        </w:rPr>
        <w:t xml:space="preserve">eNB </w:t>
      </w:r>
      <w:r w:rsidR="005C200A" w:rsidRPr="00B77E13">
        <w:rPr>
          <w:sz w:val="20"/>
          <w:szCs w:val="20"/>
          <w:lang w:val="en-US"/>
        </w:rPr>
        <w:t xml:space="preserve">immediately </w:t>
      </w:r>
      <w:r w:rsidR="00F2106F" w:rsidRPr="00B77E13">
        <w:rPr>
          <w:sz w:val="20"/>
          <w:szCs w:val="20"/>
          <w:lang w:val="en-US"/>
        </w:rPr>
        <w:t xml:space="preserve">sends the </w:t>
      </w:r>
      <w:r w:rsidR="00F2106F" w:rsidRPr="006A59C9">
        <w:rPr>
          <w:i/>
          <w:sz w:val="20"/>
          <w:szCs w:val="20"/>
          <w:lang w:val="en-US"/>
        </w:rPr>
        <w:t>RRCConnectionRelease(-NB)</w:t>
      </w:r>
      <w:r w:rsidR="00F2106F" w:rsidRPr="00B77E13">
        <w:rPr>
          <w:sz w:val="20"/>
          <w:szCs w:val="20"/>
          <w:lang w:val="en-US"/>
        </w:rPr>
        <w:t xml:space="preserve"> in Msg6</w:t>
      </w:r>
      <w:r w:rsidR="00A4216C" w:rsidRPr="00B77E13">
        <w:rPr>
          <w:sz w:val="20"/>
          <w:szCs w:val="20"/>
          <w:lang w:val="en-US"/>
        </w:rPr>
        <w:t xml:space="preserve">. This is possible since both the </w:t>
      </w:r>
      <w:r w:rsidR="00A4216C" w:rsidRPr="006A59C9">
        <w:rPr>
          <w:i/>
          <w:sz w:val="20"/>
          <w:szCs w:val="20"/>
          <w:lang w:val="en-US"/>
        </w:rPr>
        <w:t>RRCConnectionSetupComplete(-NB)</w:t>
      </w:r>
      <w:r w:rsidR="00A4216C" w:rsidRPr="00B77E13">
        <w:rPr>
          <w:sz w:val="20"/>
          <w:szCs w:val="20"/>
          <w:lang w:val="en-US"/>
        </w:rPr>
        <w:t xml:space="preserve"> and the </w:t>
      </w:r>
      <w:r w:rsidR="00A4216C" w:rsidRPr="006A59C9">
        <w:rPr>
          <w:i/>
          <w:sz w:val="20"/>
          <w:szCs w:val="20"/>
          <w:lang w:val="en-US"/>
        </w:rPr>
        <w:t>RRCConnectionRelease(-NB)</w:t>
      </w:r>
      <w:r w:rsidR="00A4216C" w:rsidRPr="00B77E13">
        <w:rPr>
          <w:sz w:val="20"/>
          <w:szCs w:val="20"/>
          <w:lang w:val="en-US"/>
        </w:rPr>
        <w:t xml:space="preserve"> can be sent unprotected before AS security activation (see also Appendix)</w:t>
      </w:r>
      <w:r w:rsidR="00A464F0" w:rsidRPr="00B77E13">
        <w:rPr>
          <w:sz w:val="20"/>
          <w:szCs w:val="20"/>
          <w:lang w:val="en-US"/>
        </w:rPr>
        <w:t>.</w:t>
      </w:r>
      <w:r w:rsidR="005C200A" w:rsidRPr="00B77E13">
        <w:rPr>
          <w:sz w:val="20"/>
          <w:szCs w:val="20"/>
          <w:lang w:val="en-US"/>
        </w:rPr>
        <w:t xml:space="preserve"> This type of release</w:t>
      </w:r>
      <w:r w:rsidR="006C7152" w:rsidRPr="00B77E13">
        <w:rPr>
          <w:sz w:val="20"/>
          <w:szCs w:val="20"/>
          <w:lang w:val="en-US"/>
        </w:rPr>
        <w:t xml:space="preserve"> (without AS security activation)</w:t>
      </w:r>
      <w:r w:rsidR="005C200A" w:rsidRPr="00B77E13">
        <w:rPr>
          <w:sz w:val="20"/>
          <w:szCs w:val="20"/>
          <w:lang w:val="en-US"/>
        </w:rPr>
        <w:t xml:space="preserve"> is hereafter referred to as premature release. </w:t>
      </w:r>
      <w:r w:rsidR="00F2106F" w:rsidRPr="00B77E13">
        <w:rPr>
          <w:sz w:val="20"/>
          <w:szCs w:val="20"/>
          <w:lang w:val="en-US"/>
        </w:rPr>
        <w:t xml:space="preserve">Thus, it is possible that the RRC connection </w:t>
      </w:r>
      <w:r w:rsidR="005C200A" w:rsidRPr="00B77E13">
        <w:rPr>
          <w:sz w:val="20"/>
          <w:szCs w:val="20"/>
          <w:lang w:val="en-US"/>
        </w:rPr>
        <w:t xml:space="preserve">is prematurely </w:t>
      </w:r>
      <w:r w:rsidR="00F2106F" w:rsidRPr="00B77E13">
        <w:rPr>
          <w:sz w:val="20"/>
          <w:szCs w:val="20"/>
          <w:lang w:val="en-US"/>
        </w:rPr>
        <w:t>released without the UE receiving any DL NAS message in response to the CPSR message.</w:t>
      </w:r>
    </w:p>
    <w:p w14:paraId="4DC2A9F0" w14:textId="77777777" w:rsidR="00F2106F" w:rsidRPr="00B77E13" w:rsidRDefault="00F2106F" w:rsidP="0045684B">
      <w:pPr>
        <w:pStyle w:val="BodyText"/>
        <w:rPr>
          <w:sz w:val="20"/>
          <w:szCs w:val="20"/>
          <w:lang w:val="en-US"/>
        </w:rPr>
      </w:pPr>
    </w:p>
    <w:p w14:paraId="409BBE69" w14:textId="32BEAE99" w:rsidR="00A464F0" w:rsidRPr="00B77E13" w:rsidRDefault="00A464F0" w:rsidP="00A464F0">
      <w:pPr>
        <w:pStyle w:val="Observation"/>
        <w:ind w:left="1710" w:hanging="1710"/>
        <w:rPr>
          <w:sz w:val="20"/>
          <w:szCs w:val="20"/>
          <w:lang w:val="en-US"/>
        </w:rPr>
      </w:pPr>
      <w:bookmarkStart w:id="1" w:name="_Ref528343712"/>
      <w:bookmarkStart w:id="2" w:name="_Ref528343716"/>
      <w:bookmarkStart w:id="3" w:name="_Toc528895371"/>
      <w:r w:rsidRPr="00B77E13">
        <w:rPr>
          <w:rFonts w:cs="Arial"/>
          <w:sz w:val="20"/>
          <w:szCs w:val="20"/>
          <w:lang w:val="en-US"/>
        </w:rPr>
        <w:t>In CP-EDT, the RRC connection may be prematurely released without the UE receiving any DL NAS message in response to the UL CPSR message containing user data.</w:t>
      </w:r>
      <w:bookmarkEnd w:id="1"/>
      <w:bookmarkEnd w:id="2"/>
      <w:bookmarkEnd w:id="3"/>
    </w:p>
    <w:p w14:paraId="4DFDAD6E" w14:textId="6330BD58" w:rsidR="00243AAA" w:rsidRPr="00B77E13" w:rsidRDefault="00243AAA" w:rsidP="0045684B">
      <w:pPr>
        <w:pStyle w:val="BodyText"/>
        <w:rPr>
          <w:sz w:val="20"/>
          <w:szCs w:val="20"/>
          <w:lang w:val="en-US"/>
        </w:rPr>
      </w:pPr>
      <w:r w:rsidRPr="00B77E13">
        <w:rPr>
          <w:sz w:val="20"/>
          <w:szCs w:val="20"/>
          <w:lang w:val="en-US"/>
        </w:rPr>
        <w:t>Note that the</w:t>
      </w:r>
      <w:r w:rsidR="00024910" w:rsidRPr="00B77E13">
        <w:rPr>
          <w:sz w:val="20"/>
          <w:szCs w:val="20"/>
          <w:lang w:val="en-US"/>
        </w:rPr>
        <w:t xml:space="preserve"> UL</w:t>
      </w:r>
      <w:r w:rsidR="0059316F" w:rsidRPr="00B77E13">
        <w:rPr>
          <w:sz w:val="20"/>
          <w:szCs w:val="20"/>
          <w:lang w:val="en-US"/>
        </w:rPr>
        <w:t xml:space="preserve"> </w:t>
      </w:r>
      <w:r w:rsidRPr="00B77E13">
        <w:rPr>
          <w:sz w:val="20"/>
          <w:szCs w:val="20"/>
          <w:lang w:val="en-US"/>
        </w:rPr>
        <w:t>CPSR message is security protected at NAS layer with integrity protection and partial ciphering (of the user data part).</w:t>
      </w:r>
      <w:r w:rsidR="00024910" w:rsidRPr="00B77E13">
        <w:rPr>
          <w:sz w:val="20"/>
          <w:szCs w:val="20"/>
          <w:lang w:val="en-US"/>
        </w:rPr>
        <w:t xml:space="preserve"> Thus, only a legitimate network can read the UL data. However, without a need for sending the UE a security protected response to the UL CPSR, a rogue/fake network can prematurely release the RRC connection</w:t>
      </w:r>
      <w:r w:rsidR="00C47F11" w:rsidRPr="00B77E13">
        <w:rPr>
          <w:sz w:val="20"/>
          <w:szCs w:val="20"/>
          <w:lang w:val="en-US"/>
        </w:rPr>
        <w:t xml:space="preserve"> (see an example in </w:t>
      </w:r>
      <w:r w:rsidR="00C47F11">
        <w:rPr>
          <w:sz w:val="20"/>
          <w:szCs w:val="20"/>
        </w:rPr>
        <w:fldChar w:fldCharType="begin"/>
      </w:r>
      <w:r w:rsidR="00C47F11" w:rsidRPr="00B77E13">
        <w:rPr>
          <w:sz w:val="20"/>
          <w:szCs w:val="20"/>
          <w:lang w:val="en-US"/>
        </w:rPr>
        <w:instrText xml:space="preserve"> REF _Ref528338695 \h </w:instrText>
      </w:r>
      <w:r w:rsidR="00C47F11">
        <w:rPr>
          <w:sz w:val="20"/>
          <w:szCs w:val="20"/>
        </w:rPr>
      </w:r>
      <w:r w:rsidR="00C47F11">
        <w:rPr>
          <w:sz w:val="20"/>
          <w:szCs w:val="20"/>
        </w:rPr>
        <w:fldChar w:fldCharType="separate"/>
      </w:r>
      <w:r w:rsidR="002F206C" w:rsidRPr="00B77E13">
        <w:rPr>
          <w:sz w:val="20"/>
          <w:szCs w:val="20"/>
          <w:lang w:val="en-US"/>
        </w:rPr>
        <w:t xml:space="preserve">Figure </w:t>
      </w:r>
      <w:r w:rsidR="002F206C" w:rsidRPr="00B77E13">
        <w:rPr>
          <w:noProof/>
          <w:sz w:val="20"/>
          <w:szCs w:val="20"/>
          <w:lang w:val="en-US"/>
        </w:rPr>
        <w:t>1</w:t>
      </w:r>
      <w:r w:rsidR="00C47F11">
        <w:rPr>
          <w:sz w:val="20"/>
          <w:szCs w:val="20"/>
        </w:rPr>
        <w:fldChar w:fldCharType="end"/>
      </w:r>
      <w:r w:rsidR="00C47F11" w:rsidRPr="00B77E13">
        <w:rPr>
          <w:sz w:val="20"/>
          <w:szCs w:val="20"/>
          <w:lang w:val="en-US"/>
        </w:rPr>
        <w:t>)</w:t>
      </w:r>
      <w:r w:rsidR="00024910" w:rsidRPr="00B77E13">
        <w:rPr>
          <w:sz w:val="20"/>
          <w:szCs w:val="20"/>
          <w:lang w:val="en-US"/>
        </w:rPr>
        <w:t xml:space="preserve">. </w:t>
      </w:r>
    </w:p>
    <w:p w14:paraId="7B0471CB" w14:textId="06F21E60" w:rsidR="00024910" w:rsidRPr="00B77E13" w:rsidRDefault="00024910" w:rsidP="00024910">
      <w:pPr>
        <w:pStyle w:val="Observation"/>
        <w:ind w:left="1710" w:hanging="1710"/>
        <w:rPr>
          <w:sz w:val="20"/>
          <w:szCs w:val="20"/>
          <w:lang w:val="en-US"/>
        </w:rPr>
      </w:pPr>
      <w:bookmarkStart w:id="4" w:name="_Toc528895372"/>
      <w:r w:rsidRPr="00B77E13">
        <w:rPr>
          <w:rFonts w:cs="Arial"/>
          <w:sz w:val="20"/>
          <w:szCs w:val="20"/>
          <w:lang w:val="en-US"/>
        </w:rPr>
        <w:t xml:space="preserve">In CP-EDT, without a need for sending a security protected response to </w:t>
      </w:r>
      <w:r w:rsidR="00A1513E" w:rsidRPr="00B77E13">
        <w:rPr>
          <w:rFonts w:cs="Arial"/>
          <w:sz w:val="20"/>
          <w:szCs w:val="20"/>
          <w:lang w:val="en-US"/>
        </w:rPr>
        <w:t xml:space="preserve">the UE, </w:t>
      </w:r>
      <w:r w:rsidR="00A1513E" w:rsidRPr="00B77E13">
        <w:rPr>
          <w:sz w:val="20"/>
          <w:szCs w:val="20"/>
          <w:lang w:val="en-US"/>
        </w:rPr>
        <w:t>a rogue network can prematurely release the RRC connection</w:t>
      </w:r>
      <w:r w:rsidRPr="00B77E13">
        <w:rPr>
          <w:rFonts w:cs="Arial"/>
          <w:sz w:val="20"/>
          <w:szCs w:val="20"/>
          <w:lang w:val="en-US"/>
        </w:rPr>
        <w:t>.</w:t>
      </w:r>
      <w:bookmarkEnd w:id="4"/>
    </w:p>
    <w:p w14:paraId="401D0DA6" w14:textId="35A166C8" w:rsidR="00E97A08" w:rsidRPr="00B77E13" w:rsidRDefault="00E97A08" w:rsidP="0045684B">
      <w:pPr>
        <w:pStyle w:val="BodyText"/>
        <w:rPr>
          <w:sz w:val="20"/>
          <w:szCs w:val="20"/>
          <w:lang w:val="en-US"/>
        </w:rPr>
      </w:pPr>
    </w:p>
    <w:p w14:paraId="5F9BF8A6" w14:textId="0C30DABD" w:rsidR="00E97A08" w:rsidRDefault="00E97A08" w:rsidP="00E97A08">
      <w:pPr>
        <w:pStyle w:val="BodyText"/>
        <w:jc w:val="center"/>
        <w:rPr>
          <w:sz w:val="20"/>
          <w:szCs w:val="20"/>
        </w:rPr>
      </w:pPr>
      <w:r>
        <w:rPr>
          <w:noProof/>
          <w:sz w:val="20"/>
          <w:szCs w:val="20"/>
        </w:rPr>
        <w:drawing>
          <wp:inline distT="0" distB="0" distL="0" distR="0" wp14:anchorId="0E9FA6C5" wp14:editId="31E5B1CC">
            <wp:extent cx="5748048" cy="3946769"/>
            <wp:effectExtent l="0" t="0" r="508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89724" cy="3975385"/>
                    </a:xfrm>
                    <a:prstGeom prst="rect">
                      <a:avLst/>
                    </a:prstGeom>
                    <a:noFill/>
                  </pic:spPr>
                </pic:pic>
              </a:graphicData>
            </a:graphic>
          </wp:inline>
        </w:drawing>
      </w:r>
    </w:p>
    <w:p w14:paraId="7D9ED18A" w14:textId="5F58B250" w:rsidR="00E97A08" w:rsidRPr="00E97A08" w:rsidRDefault="00E97A08" w:rsidP="00E97A08">
      <w:pPr>
        <w:pStyle w:val="TF"/>
        <w:rPr>
          <w:sz w:val="20"/>
          <w:szCs w:val="20"/>
        </w:rPr>
      </w:pPr>
      <w:bookmarkStart w:id="5" w:name="_Ref528338695"/>
      <w:r w:rsidRPr="00E97A08">
        <w:rPr>
          <w:sz w:val="20"/>
          <w:szCs w:val="20"/>
        </w:rPr>
        <w:t xml:space="preserve">Figure </w:t>
      </w:r>
      <w:r w:rsidRPr="00E97A08">
        <w:rPr>
          <w:sz w:val="20"/>
          <w:szCs w:val="20"/>
        </w:rPr>
        <w:fldChar w:fldCharType="begin"/>
      </w:r>
      <w:r w:rsidRPr="00E97A08">
        <w:rPr>
          <w:sz w:val="20"/>
          <w:szCs w:val="20"/>
        </w:rPr>
        <w:instrText xml:space="preserve"> SEQ Figure \* ARABIC </w:instrText>
      </w:r>
      <w:r w:rsidRPr="00E97A08">
        <w:rPr>
          <w:sz w:val="20"/>
          <w:szCs w:val="20"/>
        </w:rPr>
        <w:fldChar w:fldCharType="separate"/>
      </w:r>
      <w:r w:rsidR="002F206C">
        <w:rPr>
          <w:noProof/>
          <w:sz w:val="20"/>
          <w:szCs w:val="20"/>
        </w:rPr>
        <w:t>1</w:t>
      </w:r>
      <w:r w:rsidRPr="00E97A08">
        <w:rPr>
          <w:sz w:val="20"/>
          <w:szCs w:val="20"/>
        </w:rPr>
        <w:fldChar w:fldCharType="end"/>
      </w:r>
      <w:bookmarkEnd w:id="5"/>
      <w:r w:rsidRPr="00E97A08">
        <w:rPr>
          <w:sz w:val="20"/>
          <w:szCs w:val="20"/>
        </w:rPr>
        <w:t xml:space="preserve">: </w:t>
      </w:r>
      <w:r w:rsidRPr="00E97A08">
        <w:rPr>
          <w:spacing w:val="2"/>
          <w:sz w:val="20"/>
        </w:rPr>
        <w:t>Example of unreliable transport of UL data in CP-EDT in NB-IoT</w:t>
      </w:r>
    </w:p>
    <w:p w14:paraId="7F2FE4FF" w14:textId="6C5ED986" w:rsidR="00F2106F" w:rsidRPr="00B77E13" w:rsidRDefault="00A1513E" w:rsidP="0045684B">
      <w:pPr>
        <w:pStyle w:val="BodyText"/>
        <w:rPr>
          <w:sz w:val="20"/>
          <w:szCs w:val="20"/>
          <w:lang w:val="en-US"/>
        </w:rPr>
      </w:pPr>
      <w:r w:rsidRPr="00B77E13">
        <w:rPr>
          <w:sz w:val="20"/>
          <w:szCs w:val="20"/>
          <w:lang w:val="en-US"/>
        </w:rPr>
        <w:t>In addition, i</w:t>
      </w:r>
      <w:r w:rsidR="00243AAA" w:rsidRPr="00B77E13">
        <w:rPr>
          <w:sz w:val="20"/>
          <w:szCs w:val="20"/>
          <w:lang w:val="en-US"/>
        </w:rPr>
        <w:t>t is specified in TS24.301</w:t>
      </w:r>
      <w:r w:rsidR="0061209B" w:rsidRPr="00B77E13">
        <w:rPr>
          <w:sz w:val="20"/>
          <w:szCs w:val="20"/>
          <w:lang w:val="en-US"/>
        </w:rPr>
        <w:t xml:space="preserve"> (section 5.6.1.4.2)</w:t>
      </w:r>
      <w:r w:rsidR="00243AAA" w:rsidRPr="00B77E13">
        <w:rPr>
          <w:sz w:val="20"/>
          <w:szCs w:val="20"/>
          <w:lang w:val="en-US"/>
        </w:rPr>
        <w:t xml:space="preserve"> that the UE considers the CPSR procedure as successfully completed if the NAS layer at the UE receives an indication from lower layers at the UE that the RRC connection </w:t>
      </w:r>
      <w:r w:rsidR="006855AD" w:rsidRPr="00B77E13">
        <w:rPr>
          <w:sz w:val="20"/>
          <w:szCs w:val="20"/>
          <w:lang w:val="en-US"/>
        </w:rPr>
        <w:t>has been</w:t>
      </w:r>
      <w:r w:rsidR="00243AAA" w:rsidRPr="00B77E13">
        <w:rPr>
          <w:sz w:val="20"/>
          <w:szCs w:val="20"/>
          <w:lang w:val="en-US"/>
        </w:rPr>
        <w:t xml:space="preserve"> released. Upon successful completion of CPSR, UE shall reset the service request attempt counter, stop the retransmission timer T3417, and enter the state EMM-REGISTERED.</w:t>
      </w:r>
      <w:r w:rsidRPr="00B77E13">
        <w:rPr>
          <w:sz w:val="20"/>
          <w:szCs w:val="20"/>
          <w:lang w:val="en-US"/>
        </w:rPr>
        <w:t xml:space="preserve"> The timer T3417 is started when the CPRS message is sent, is then typically stopped when the UE receives a SERVICE ACCEPT or SERVICE REJECT. On expiry of this timer, the UE shall abort the CPSR procedure.</w:t>
      </w:r>
    </w:p>
    <w:p w14:paraId="6B71182D" w14:textId="595B4974" w:rsidR="00F2106F" w:rsidRPr="00B77E13" w:rsidRDefault="00F2106F" w:rsidP="00F2106F">
      <w:pPr>
        <w:pStyle w:val="Observation"/>
        <w:ind w:left="1710" w:hanging="1710"/>
        <w:rPr>
          <w:sz w:val="20"/>
          <w:szCs w:val="20"/>
          <w:lang w:val="en-US"/>
        </w:rPr>
      </w:pPr>
      <w:bookmarkStart w:id="6" w:name="_Toc528895373"/>
      <w:r w:rsidRPr="00B77E13">
        <w:rPr>
          <w:rFonts w:cs="Arial"/>
          <w:sz w:val="20"/>
          <w:szCs w:val="20"/>
          <w:lang w:val="en-US"/>
        </w:rPr>
        <w:t>In CP-EDT, if the RRC connection is</w:t>
      </w:r>
      <w:r w:rsidR="003B4E1B" w:rsidRPr="00B77E13">
        <w:rPr>
          <w:rFonts w:cs="Arial"/>
          <w:sz w:val="20"/>
          <w:szCs w:val="20"/>
          <w:lang w:val="en-US"/>
        </w:rPr>
        <w:t xml:space="preserve"> prematurely</w:t>
      </w:r>
      <w:r w:rsidRPr="00B77E13">
        <w:rPr>
          <w:rFonts w:cs="Arial"/>
          <w:sz w:val="20"/>
          <w:szCs w:val="20"/>
          <w:lang w:val="en-US"/>
        </w:rPr>
        <w:t xml:space="preserve"> released, the CPSR procedure is considered as successfully completed.</w:t>
      </w:r>
      <w:bookmarkEnd w:id="6"/>
    </w:p>
    <w:p w14:paraId="62B242D9" w14:textId="61BF947B" w:rsidR="00227529" w:rsidRPr="00797500" w:rsidRDefault="00CB6185" w:rsidP="00412A07">
      <w:pPr>
        <w:pStyle w:val="BodyText"/>
        <w:rPr>
          <w:rFonts w:cs="Arial"/>
          <w:sz w:val="20"/>
          <w:szCs w:val="20"/>
          <w:lang w:val="en-US"/>
        </w:rPr>
      </w:pPr>
      <w:r w:rsidRPr="00B77E13">
        <w:rPr>
          <w:rFonts w:cs="Arial"/>
          <w:sz w:val="20"/>
          <w:szCs w:val="20"/>
          <w:lang w:val="en-US"/>
        </w:rPr>
        <w:t xml:space="preserve">In case the RRC connection is </w:t>
      </w:r>
      <w:r w:rsidR="00B06BCB" w:rsidRPr="00B77E13">
        <w:rPr>
          <w:rFonts w:cs="Arial"/>
          <w:sz w:val="20"/>
          <w:szCs w:val="20"/>
          <w:lang w:val="en-US"/>
        </w:rPr>
        <w:t xml:space="preserve">prematurely </w:t>
      </w:r>
      <w:r w:rsidRPr="00B77E13">
        <w:rPr>
          <w:rFonts w:cs="Arial"/>
          <w:sz w:val="20"/>
          <w:szCs w:val="20"/>
          <w:lang w:val="en-US"/>
        </w:rPr>
        <w:t>released without receiving any DL NAS message and before the NAS retransmission timer T3417 expires, the UE cannot know if it is communicating with</w:t>
      </w:r>
      <w:r w:rsidR="00412A07" w:rsidRPr="00B77E13">
        <w:rPr>
          <w:rFonts w:cs="Arial"/>
          <w:sz w:val="20"/>
          <w:szCs w:val="20"/>
          <w:lang w:val="en-US"/>
        </w:rPr>
        <w:t xml:space="preserve"> and transporting user data to</w:t>
      </w:r>
      <w:r w:rsidRPr="00B77E13">
        <w:rPr>
          <w:rFonts w:cs="Arial"/>
          <w:sz w:val="20"/>
          <w:szCs w:val="20"/>
          <w:lang w:val="en-US"/>
        </w:rPr>
        <w:t xml:space="preserve"> a legitimate </w:t>
      </w:r>
      <w:r w:rsidR="00412A07" w:rsidRPr="00797500">
        <w:rPr>
          <w:rFonts w:cs="Arial"/>
          <w:sz w:val="20"/>
          <w:szCs w:val="20"/>
          <w:lang w:val="en-US"/>
        </w:rPr>
        <w:t>network or not.</w:t>
      </w:r>
      <w:r w:rsidRPr="00797500">
        <w:rPr>
          <w:rFonts w:cs="Arial"/>
          <w:sz w:val="20"/>
          <w:szCs w:val="20"/>
          <w:lang w:val="en-US"/>
        </w:rPr>
        <w:t xml:space="preserve"> </w:t>
      </w:r>
      <w:r w:rsidR="00227529" w:rsidRPr="00797500">
        <w:rPr>
          <w:rFonts w:cs="Arial"/>
          <w:sz w:val="20"/>
          <w:szCs w:val="20"/>
          <w:lang w:val="en-US"/>
        </w:rPr>
        <w:t xml:space="preserve">As a result, the UE cannot know whether its user data is successfully delivered to the </w:t>
      </w:r>
      <w:r w:rsidR="00E05965" w:rsidRPr="00797500">
        <w:rPr>
          <w:rFonts w:cs="Arial"/>
          <w:sz w:val="20"/>
          <w:szCs w:val="20"/>
          <w:lang w:val="en-US"/>
        </w:rPr>
        <w:t>intended receiver</w:t>
      </w:r>
      <w:r w:rsidR="00227529" w:rsidRPr="00797500">
        <w:rPr>
          <w:rFonts w:cs="Arial"/>
          <w:sz w:val="20"/>
          <w:szCs w:val="20"/>
          <w:lang w:val="en-US"/>
        </w:rPr>
        <w:t xml:space="preserve">. This also means the UE may need to retry the </w:t>
      </w:r>
      <w:r w:rsidR="00E05965" w:rsidRPr="00797500">
        <w:rPr>
          <w:rFonts w:cs="Arial"/>
          <w:sz w:val="20"/>
          <w:szCs w:val="20"/>
          <w:lang w:val="en-US"/>
        </w:rPr>
        <w:t>CPSR</w:t>
      </w:r>
      <w:r w:rsidR="00227529" w:rsidRPr="00797500">
        <w:rPr>
          <w:rFonts w:cs="Arial"/>
          <w:sz w:val="20"/>
          <w:szCs w:val="20"/>
          <w:lang w:val="en-US"/>
        </w:rPr>
        <w:t xml:space="preserve"> procedure multiple times</w:t>
      </w:r>
      <w:r w:rsidR="00E05965" w:rsidRPr="00797500">
        <w:rPr>
          <w:rFonts w:cs="Arial"/>
          <w:sz w:val="20"/>
          <w:szCs w:val="20"/>
          <w:lang w:val="en-US"/>
        </w:rPr>
        <w:t xml:space="preserve"> for data retransmissions</w:t>
      </w:r>
      <w:r w:rsidR="00227529" w:rsidRPr="00797500">
        <w:rPr>
          <w:rFonts w:cs="Arial"/>
          <w:sz w:val="20"/>
          <w:szCs w:val="20"/>
          <w:lang w:val="en-US"/>
        </w:rPr>
        <w:t>, resulting in a detrimental effect on UE battery life.</w:t>
      </w:r>
    </w:p>
    <w:p w14:paraId="6881E7F5" w14:textId="77777777" w:rsidR="00797500" w:rsidRDefault="00227529" w:rsidP="00797500">
      <w:pPr>
        <w:pStyle w:val="Observation"/>
        <w:ind w:left="1710" w:hanging="1710"/>
        <w:rPr>
          <w:rFonts w:cs="Arial"/>
          <w:sz w:val="20"/>
          <w:szCs w:val="20"/>
          <w:lang w:val="en-US"/>
        </w:rPr>
      </w:pPr>
      <w:bookmarkStart w:id="7" w:name="_Toc528895374"/>
      <w:r w:rsidRPr="00797500">
        <w:rPr>
          <w:rFonts w:cs="Arial"/>
          <w:sz w:val="20"/>
          <w:szCs w:val="20"/>
          <w:lang w:val="en-US"/>
        </w:rPr>
        <w:t xml:space="preserve">In CP-EDT, </w:t>
      </w:r>
      <w:r w:rsidR="00BC760A" w:rsidRPr="00797500">
        <w:rPr>
          <w:rFonts w:cs="Arial"/>
          <w:sz w:val="20"/>
          <w:szCs w:val="20"/>
          <w:lang w:val="en-US"/>
        </w:rPr>
        <w:t>consequences of the premature release without receiving any protected response in DL include:</w:t>
      </w:r>
      <w:bookmarkEnd w:id="7"/>
    </w:p>
    <w:p w14:paraId="72BAE910" w14:textId="39FF0135" w:rsidR="00797500" w:rsidRDefault="00BC760A" w:rsidP="00797500">
      <w:pPr>
        <w:pStyle w:val="Observation"/>
        <w:numPr>
          <w:ilvl w:val="0"/>
          <w:numId w:val="39"/>
        </w:numPr>
        <w:rPr>
          <w:sz w:val="20"/>
          <w:szCs w:val="20"/>
          <w:lang w:val="en-US"/>
        </w:rPr>
      </w:pPr>
      <w:bookmarkStart w:id="8" w:name="_Toc528895375"/>
      <w:r w:rsidRPr="00797500">
        <w:rPr>
          <w:rFonts w:cs="Arial"/>
          <w:sz w:val="20"/>
          <w:szCs w:val="20"/>
          <w:lang w:val="en-US"/>
        </w:rPr>
        <w:t>T</w:t>
      </w:r>
      <w:r w:rsidR="00227529" w:rsidRPr="00797500">
        <w:rPr>
          <w:rFonts w:cs="Arial"/>
          <w:sz w:val="20"/>
          <w:szCs w:val="20"/>
          <w:lang w:val="en-US"/>
        </w:rPr>
        <w:t xml:space="preserve">he UE cannot know whether </w:t>
      </w:r>
      <w:r w:rsidR="00764B21" w:rsidRPr="00797500">
        <w:rPr>
          <w:rFonts w:cs="Arial"/>
          <w:sz w:val="20"/>
          <w:szCs w:val="20"/>
          <w:lang w:val="en-US"/>
        </w:rPr>
        <w:t>it is accessing to a l</w:t>
      </w:r>
      <w:r w:rsidR="00227529" w:rsidRPr="00797500">
        <w:rPr>
          <w:rFonts w:cs="Arial"/>
          <w:sz w:val="20"/>
          <w:szCs w:val="20"/>
          <w:lang w:val="en-US"/>
        </w:rPr>
        <w:t>egitimate</w:t>
      </w:r>
      <w:r w:rsidR="00764B21" w:rsidRPr="00797500">
        <w:rPr>
          <w:rFonts w:cs="Arial"/>
          <w:sz w:val="20"/>
          <w:szCs w:val="20"/>
          <w:lang w:val="en-US"/>
        </w:rPr>
        <w:t xml:space="preserve"> network</w:t>
      </w:r>
      <w:bookmarkEnd w:id="8"/>
      <w:r w:rsidR="00764B21" w:rsidRPr="00797500">
        <w:rPr>
          <w:rFonts w:cs="Arial"/>
          <w:sz w:val="20"/>
          <w:szCs w:val="20"/>
          <w:lang w:val="en-US"/>
        </w:rPr>
        <w:t xml:space="preserve"> </w:t>
      </w:r>
    </w:p>
    <w:p w14:paraId="38E5E997" w14:textId="5B7C9ECF" w:rsidR="00797500" w:rsidRPr="003241FC" w:rsidRDefault="00BC760A" w:rsidP="003241FC">
      <w:pPr>
        <w:pStyle w:val="Observation"/>
        <w:numPr>
          <w:ilvl w:val="0"/>
          <w:numId w:val="39"/>
        </w:numPr>
        <w:rPr>
          <w:rFonts w:cs="Arial"/>
          <w:sz w:val="20"/>
          <w:szCs w:val="20"/>
          <w:lang w:val="en-US"/>
        </w:rPr>
      </w:pPr>
      <w:bookmarkStart w:id="9" w:name="_Toc528895376"/>
      <w:r w:rsidRPr="003241FC">
        <w:rPr>
          <w:rFonts w:cs="Arial"/>
          <w:sz w:val="20"/>
          <w:szCs w:val="20"/>
          <w:lang w:val="en-US"/>
        </w:rPr>
        <w:t xml:space="preserve">The UE </w:t>
      </w:r>
      <w:r w:rsidR="00764B21" w:rsidRPr="003241FC">
        <w:rPr>
          <w:rFonts w:cs="Arial"/>
          <w:sz w:val="20"/>
          <w:szCs w:val="20"/>
          <w:lang w:val="en-US"/>
        </w:rPr>
        <w:t xml:space="preserve">cannot determine whether user data was </w:t>
      </w:r>
      <w:r w:rsidR="0012573C" w:rsidRPr="003241FC">
        <w:rPr>
          <w:rFonts w:cs="Arial"/>
          <w:sz w:val="20"/>
          <w:szCs w:val="20"/>
          <w:lang w:val="en-US"/>
        </w:rPr>
        <w:t>successfully</w:t>
      </w:r>
      <w:r w:rsidR="00764B21" w:rsidRPr="003241FC">
        <w:rPr>
          <w:rFonts w:cs="Arial"/>
          <w:sz w:val="20"/>
          <w:szCs w:val="20"/>
          <w:lang w:val="en-US"/>
        </w:rPr>
        <w:t xml:space="preserve"> delivered</w:t>
      </w:r>
      <w:bookmarkEnd w:id="9"/>
    </w:p>
    <w:p w14:paraId="29D2868A" w14:textId="149514D6" w:rsidR="00764B21" w:rsidRPr="00797500" w:rsidRDefault="00BC760A" w:rsidP="00797500">
      <w:pPr>
        <w:pStyle w:val="Observation"/>
        <w:numPr>
          <w:ilvl w:val="0"/>
          <w:numId w:val="39"/>
        </w:numPr>
        <w:rPr>
          <w:rFonts w:cs="Arial"/>
          <w:sz w:val="20"/>
          <w:szCs w:val="20"/>
          <w:lang w:val="en-US"/>
        </w:rPr>
      </w:pPr>
      <w:bookmarkStart w:id="10" w:name="_Toc528895377"/>
      <w:r w:rsidRPr="00797500">
        <w:rPr>
          <w:rFonts w:cs="Arial"/>
          <w:sz w:val="20"/>
          <w:szCs w:val="20"/>
          <w:lang w:val="en-US"/>
        </w:rPr>
        <w:t>T</w:t>
      </w:r>
      <w:r w:rsidR="00764B21" w:rsidRPr="00797500">
        <w:rPr>
          <w:rFonts w:cs="Arial"/>
          <w:sz w:val="20"/>
          <w:szCs w:val="20"/>
          <w:lang w:val="en-US"/>
        </w:rPr>
        <w:t>he UE may need to retry CPSR multiple times resulting i negative impact on battery life</w:t>
      </w:r>
      <w:bookmarkEnd w:id="10"/>
    </w:p>
    <w:p w14:paraId="3D0632B7" w14:textId="4E3B6B0A" w:rsidR="001C2ECB" w:rsidRDefault="00045330" w:rsidP="001C2ECB">
      <w:pPr>
        <w:pStyle w:val="TF"/>
        <w:jc w:val="left"/>
        <w:rPr>
          <w:rFonts w:cs="Arial"/>
          <w:b w:val="0"/>
          <w:sz w:val="20"/>
          <w:szCs w:val="20"/>
          <w:lang w:val="en-US" w:eastAsia="zh-CN"/>
        </w:rPr>
      </w:pPr>
      <w:r>
        <w:rPr>
          <w:rFonts w:cs="Arial"/>
          <w:b w:val="0"/>
          <w:sz w:val="20"/>
          <w:szCs w:val="20"/>
          <w:lang w:val="en-US" w:eastAsia="zh-CN"/>
        </w:rPr>
        <w:t>We note that the RRC connection can</w:t>
      </w:r>
      <w:r w:rsidR="00D37DAE">
        <w:rPr>
          <w:rFonts w:cs="Arial"/>
          <w:b w:val="0"/>
          <w:sz w:val="20"/>
          <w:szCs w:val="20"/>
          <w:lang w:val="en-US" w:eastAsia="zh-CN"/>
        </w:rPr>
        <w:t xml:space="preserve"> also</w:t>
      </w:r>
      <w:r>
        <w:rPr>
          <w:rFonts w:cs="Arial"/>
          <w:b w:val="0"/>
          <w:sz w:val="20"/>
          <w:szCs w:val="20"/>
          <w:lang w:val="en-US" w:eastAsia="zh-CN"/>
        </w:rPr>
        <w:t xml:space="preserve"> be prematurely released in case of Rel-13 CIoT EPS control plane optimization (Rel-13 CP solution). This is because both the </w:t>
      </w:r>
      <w:r w:rsidR="001C2ECB" w:rsidRPr="006A59C9">
        <w:rPr>
          <w:rFonts w:cs="Arial"/>
          <w:b w:val="0"/>
          <w:i/>
          <w:sz w:val="20"/>
          <w:szCs w:val="20"/>
          <w:lang w:val="en-US" w:eastAsia="zh-CN"/>
        </w:rPr>
        <w:t>RRCConnectionSetupComplete(-NB)</w:t>
      </w:r>
      <w:r w:rsidR="001C2ECB" w:rsidRPr="001C2ECB">
        <w:rPr>
          <w:rFonts w:cs="Arial"/>
          <w:b w:val="0"/>
          <w:sz w:val="20"/>
          <w:szCs w:val="20"/>
          <w:lang w:val="en-US" w:eastAsia="zh-CN"/>
        </w:rPr>
        <w:t xml:space="preserve"> </w:t>
      </w:r>
      <w:r>
        <w:rPr>
          <w:rFonts w:cs="Arial"/>
          <w:b w:val="0"/>
          <w:sz w:val="20"/>
          <w:szCs w:val="20"/>
          <w:lang w:val="en-US" w:eastAsia="zh-CN"/>
        </w:rPr>
        <w:t xml:space="preserve">carrying the CPSR NAS PDU </w:t>
      </w:r>
      <w:r w:rsidR="001C2ECB" w:rsidRPr="001C2ECB">
        <w:rPr>
          <w:rFonts w:cs="Arial"/>
          <w:b w:val="0"/>
          <w:sz w:val="20"/>
          <w:szCs w:val="20"/>
          <w:lang w:val="en-US" w:eastAsia="zh-CN"/>
        </w:rPr>
        <w:t xml:space="preserve">in Msg5 and the </w:t>
      </w:r>
      <w:r w:rsidR="001C2ECB" w:rsidRPr="006A59C9">
        <w:rPr>
          <w:rFonts w:cs="Arial"/>
          <w:b w:val="0"/>
          <w:i/>
          <w:sz w:val="20"/>
          <w:szCs w:val="20"/>
          <w:lang w:val="en-US" w:eastAsia="zh-CN"/>
        </w:rPr>
        <w:t>RRCConnectionRelease(-NB)</w:t>
      </w:r>
      <w:r w:rsidR="001C2ECB" w:rsidRPr="001C2ECB">
        <w:rPr>
          <w:rFonts w:cs="Arial"/>
          <w:b w:val="0"/>
          <w:sz w:val="20"/>
          <w:szCs w:val="20"/>
          <w:lang w:val="en-US" w:eastAsia="zh-CN"/>
        </w:rPr>
        <w:t xml:space="preserve"> in</w:t>
      </w:r>
      <w:r w:rsidR="00D37DAE">
        <w:rPr>
          <w:rFonts w:cs="Arial"/>
          <w:b w:val="0"/>
          <w:sz w:val="20"/>
          <w:szCs w:val="20"/>
          <w:lang w:val="en-US" w:eastAsia="zh-CN"/>
        </w:rPr>
        <w:t>, e.g.,</w:t>
      </w:r>
      <w:r w:rsidR="001C2ECB" w:rsidRPr="001C2ECB">
        <w:rPr>
          <w:rFonts w:cs="Arial"/>
          <w:b w:val="0"/>
          <w:sz w:val="20"/>
          <w:szCs w:val="20"/>
          <w:lang w:val="en-US" w:eastAsia="zh-CN"/>
        </w:rPr>
        <w:t xml:space="preserve"> Msg6</w:t>
      </w:r>
      <w:r>
        <w:rPr>
          <w:rFonts w:cs="Arial"/>
          <w:b w:val="0"/>
          <w:sz w:val="20"/>
          <w:szCs w:val="20"/>
          <w:lang w:val="en-US" w:eastAsia="zh-CN"/>
        </w:rPr>
        <w:t xml:space="preserve"> can be sent prior AS security activation</w:t>
      </w:r>
      <w:r w:rsidR="001C2ECB" w:rsidRPr="001C2ECB">
        <w:rPr>
          <w:rFonts w:cs="Arial"/>
          <w:b w:val="0"/>
          <w:sz w:val="20"/>
          <w:szCs w:val="20"/>
          <w:lang w:val="en-US" w:eastAsia="zh-CN"/>
        </w:rPr>
        <w:t xml:space="preserve">. </w:t>
      </w:r>
      <w:r>
        <w:rPr>
          <w:rFonts w:cs="Arial"/>
          <w:b w:val="0"/>
          <w:sz w:val="20"/>
          <w:szCs w:val="20"/>
          <w:lang w:val="en-US" w:eastAsia="zh-CN"/>
        </w:rPr>
        <w:t xml:space="preserve">Thus, the problem described </w:t>
      </w:r>
      <w:r w:rsidR="000F19D6">
        <w:rPr>
          <w:rFonts w:cs="Arial"/>
          <w:b w:val="0"/>
          <w:sz w:val="20"/>
          <w:szCs w:val="20"/>
          <w:lang w:val="en-US" w:eastAsia="zh-CN"/>
        </w:rPr>
        <w:t xml:space="preserve">above </w:t>
      </w:r>
      <w:r>
        <w:rPr>
          <w:rFonts w:cs="Arial"/>
          <w:b w:val="0"/>
          <w:sz w:val="20"/>
          <w:szCs w:val="20"/>
          <w:lang w:val="en-US" w:eastAsia="zh-CN"/>
        </w:rPr>
        <w:t>for CP-EDT also exists in Rel-13 CP solution.</w:t>
      </w:r>
    </w:p>
    <w:p w14:paraId="3C25BFB4" w14:textId="5BEA8F89" w:rsidR="00045330" w:rsidRPr="00B77E13" w:rsidRDefault="00045330" w:rsidP="00045330">
      <w:pPr>
        <w:pStyle w:val="Observation"/>
        <w:ind w:left="1710" w:hanging="1710"/>
        <w:rPr>
          <w:sz w:val="20"/>
          <w:szCs w:val="20"/>
          <w:lang w:val="en-US"/>
        </w:rPr>
      </w:pPr>
      <w:bookmarkStart w:id="11" w:name="_Toc528895378"/>
      <w:r w:rsidRPr="00B77E13">
        <w:rPr>
          <w:rFonts w:cs="Arial"/>
          <w:sz w:val="20"/>
          <w:szCs w:val="20"/>
          <w:lang w:val="en-US"/>
        </w:rPr>
        <w:t xml:space="preserve">The reliability aspect is also </w:t>
      </w:r>
      <w:r w:rsidR="00214E40" w:rsidRPr="00B77E13">
        <w:rPr>
          <w:rFonts w:cs="Arial"/>
          <w:sz w:val="20"/>
          <w:szCs w:val="20"/>
          <w:lang w:val="en-US"/>
        </w:rPr>
        <w:t>seen</w:t>
      </w:r>
      <w:r w:rsidR="00A258EA" w:rsidRPr="00B77E13">
        <w:rPr>
          <w:rFonts w:cs="Arial"/>
          <w:sz w:val="20"/>
          <w:szCs w:val="20"/>
          <w:lang w:val="en-US"/>
        </w:rPr>
        <w:t xml:space="preserve"> in Rel-13 CP solution</w:t>
      </w:r>
      <w:r w:rsidRPr="00B77E13">
        <w:rPr>
          <w:rFonts w:cs="Arial"/>
          <w:sz w:val="20"/>
          <w:szCs w:val="20"/>
          <w:lang w:val="en-US"/>
        </w:rPr>
        <w:t>.</w:t>
      </w:r>
      <w:bookmarkEnd w:id="11"/>
    </w:p>
    <w:p w14:paraId="0D2B5672" w14:textId="19670507" w:rsidR="0032113B" w:rsidRPr="0032113B" w:rsidRDefault="0032113B" w:rsidP="0032113B">
      <w:pPr>
        <w:pStyle w:val="Heading2"/>
      </w:pPr>
      <w:r w:rsidRPr="0032113B">
        <w:t>2.2</w:t>
      </w:r>
      <w:r w:rsidRPr="0032113B">
        <w:tab/>
      </w:r>
      <w:r w:rsidR="00C44AEE">
        <w:t>Possible solutions</w:t>
      </w:r>
    </w:p>
    <w:p w14:paraId="375CFB2C" w14:textId="06D91963" w:rsidR="004D43C1" w:rsidRPr="00B77E13" w:rsidRDefault="00370469" w:rsidP="0045684B">
      <w:pPr>
        <w:pStyle w:val="BodyText"/>
        <w:rPr>
          <w:rFonts w:cs="Arial"/>
          <w:sz w:val="20"/>
          <w:szCs w:val="20"/>
          <w:lang w:val="en-US"/>
        </w:rPr>
      </w:pPr>
      <w:r w:rsidRPr="00B77E13">
        <w:rPr>
          <w:rFonts w:cs="Arial"/>
          <w:sz w:val="20"/>
          <w:szCs w:val="20"/>
          <w:lang w:val="en-US"/>
        </w:rPr>
        <w:t>First, it should be possible to support reliable/persistent transport of user data in Msg3 in EDT, i.e., both CP- and UP-EDT solutions.</w:t>
      </w:r>
    </w:p>
    <w:p w14:paraId="47CCBFB2" w14:textId="1B175834" w:rsidR="004D43C1" w:rsidRPr="00B77E13" w:rsidRDefault="004D43C1" w:rsidP="004D43C1">
      <w:pPr>
        <w:pStyle w:val="Proposal"/>
        <w:rPr>
          <w:sz w:val="20"/>
          <w:szCs w:val="20"/>
          <w:lang w:val="en-US"/>
        </w:rPr>
      </w:pPr>
      <w:bookmarkStart w:id="12" w:name="_Toc528895379"/>
      <w:r w:rsidRPr="00B77E13">
        <w:rPr>
          <w:sz w:val="20"/>
          <w:szCs w:val="20"/>
          <w:lang w:val="en-US"/>
        </w:rPr>
        <w:t>Reliable/persistent transport of user data in Msg3 should be supported in EDT.</w:t>
      </w:r>
      <w:bookmarkEnd w:id="12"/>
    </w:p>
    <w:p w14:paraId="6EEA66EA" w14:textId="72DC61A8" w:rsidR="002F206C" w:rsidRPr="00B77E13" w:rsidRDefault="00370469" w:rsidP="0045684B">
      <w:pPr>
        <w:pStyle w:val="BodyText"/>
        <w:rPr>
          <w:rFonts w:cs="Arial"/>
          <w:sz w:val="20"/>
          <w:szCs w:val="20"/>
          <w:lang w:val="en-US"/>
        </w:rPr>
      </w:pPr>
      <w:r w:rsidRPr="00B77E13">
        <w:rPr>
          <w:rFonts w:cs="Arial"/>
          <w:sz w:val="20"/>
          <w:szCs w:val="20"/>
          <w:lang w:val="en-US"/>
        </w:rPr>
        <w:t>In EDT, t</w:t>
      </w:r>
      <w:r w:rsidR="00F059CB" w:rsidRPr="00B77E13">
        <w:rPr>
          <w:rFonts w:cs="Arial"/>
          <w:sz w:val="20"/>
          <w:szCs w:val="20"/>
          <w:lang w:val="en-US"/>
        </w:rPr>
        <w:t xml:space="preserve">o </w:t>
      </w:r>
      <w:r w:rsidR="005D5921" w:rsidRPr="00B77E13">
        <w:rPr>
          <w:rFonts w:cs="Arial"/>
          <w:sz w:val="20"/>
          <w:szCs w:val="20"/>
          <w:lang w:val="en-US"/>
        </w:rPr>
        <w:t xml:space="preserve">allow for both </w:t>
      </w:r>
      <w:r w:rsidR="00A54F42" w:rsidRPr="00B77E13">
        <w:rPr>
          <w:rFonts w:cs="Arial"/>
          <w:sz w:val="20"/>
          <w:szCs w:val="20"/>
          <w:lang w:val="en-US"/>
        </w:rPr>
        <w:t>existing data transfer service without requiring any protected DL response</w:t>
      </w:r>
      <w:r w:rsidR="0030017F" w:rsidRPr="00B77E13">
        <w:rPr>
          <w:rFonts w:cs="Arial"/>
          <w:sz w:val="20"/>
          <w:szCs w:val="20"/>
          <w:lang w:val="en-US"/>
        </w:rPr>
        <w:t xml:space="preserve"> and</w:t>
      </w:r>
      <w:r w:rsidR="00A54F42" w:rsidRPr="00B77E13">
        <w:rPr>
          <w:rFonts w:cs="Arial"/>
          <w:sz w:val="20"/>
          <w:szCs w:val="20"/>
          <w:lang w:val="en-US"/>
        </w:rPr>
        <w:t xml:space="preserve"> </w:t>
      </w:r>
      <w:r w:rsidR="005D5921" w:rsidRPr="00B77E13">
        <w:rPr>
          <w:rFonts w:cs="Arial"/>
          <w:sz w:val="20"/>
          <w:szCs w:val="20"/>
          <w:lang w:val="en-US"/>
        </w:rPr>
        <w:t>reliable transfer service</w:t>
      </w:r>
      <w:r w:rsidR="00A54F42" w:rsidRPr="00B77E13">
        <w:rPr>
          <w:rFonts w:cs="Arial"/>
          <w:sz w:val="20"/>
          <w:szCs w:val="20"/>
          <w:lang w:val="en-US"/>
        </w:rPr>
        <w:t xml:space="preserve">, it </w:t>
      </w:r>
      <w:r w:rsidR="0030017F" w:rsidRPr="00B77E13">
        <w:rPr>
          <w:rFonts w:cs="Arial"/>
          <w:sz w:val="20"/>
          <w:szCs w:val="20"/>
          <w:lang w:val="en-US"/>
        </w:rPr>
        <w:t>would be beneficial to be able to configure via (dedicated) signaling</w:t>
      </w:r>
      <w:r w:rsidR="00A54F42" w:rsidRPr="00B77E13">
        <w:rPr>
          <w:rFonts w:cs="Arial"/>
          <w:sz w:val="20"/>
          <w:szCs w:val="20"/>
          <w:lang w:val="en-US"/>
        </w:rPr>
        <w:t xml:space="preserve"> on which UL bearer</w:t>
      </w:r>
      <w:r w:rsidRPr="00B77E13">
        <w:rPr>
          <w:rFonts w:cs="Arial"/>
          <w:sz w:val="20"/>
          <w:szCs w:val="20"/>
          <w:lang w:val="en-US"/>
        </w:rPr>
        <w:t>(</w:t>
      </w:r>
      <w:r w:rsidR="00A54F42" w:rsidRPr="00B77E13">
        <w:rPr>
          <w:rFonts w:cs="Arial"/>
          <w:sz w:val="20"/>
          <w:szCs w:val="20"/>
          <w:lang w:val="en-US"/>
        </w:rPr>
        <w:t>s</w:t>
      </w:r>
      <w:r w:rsidRPr="00B77E13">
        <w:rPr>
          <w:rFonts w:cs="Arial"/>
          <w:sz w:val="20"/>
          <w:szCs w:val="20"/>
          <w:lang w:val="en-US"/>
        </w:rPr>
        <w:t>)</w:t>
      </w:r>
      <w:r w:rsidR="00A54F42" w:rsidRPr="00B77E13">
        <w:rPr>
          <w:rFonts w:cs="Arial"/>
          <w:sz w:val="20"/>
          <w:szCs w:val="20"/>
          <w:lang w:val="en-US"/>
        </w:rPr>
        <w:t xml:space="preserve"> the reliable delivery of user data</w:t>
      </w:r>
      <w:r w:rsidR="0030017F" w:rsidRPr="00B77E13">
        <w:rPr>
          <w:rFonts w:cs="Arial"/>
          <w:sz w:val="20"/>
          <w:szCs w:val="20"/>
          <w:lang w:val="en-US"/>
        </w:rPr>
        <w:t>.</w:t>
      </w:r>
      <w:r w:rsidR="005D5921" w:rsidRPr="00B77E13">
        <w:rPr>
          <w:rFonts w:cs="Arial"/>
          <w:sz w:val="20"/>
          <w:szCs w:val="20"/>
          <w:lang w:val="en-US"/>
        </w:rPr>
        <w:t xml:space="preserve"> For example, in case of MO transport of user data via CP, if data from a bearer configured for reliable transfer is included in Msg3, the UE requires a security protected response. </w:t>
      </w:r>
      <w:r w:rsidR="0030017F" w:rsidRPr="00B77E13">
        <w:rPr>
          <w:rFonts w:cs="Arial"/>
          <w:sz w:val="20"/>
          <w:szCs w:val="20"/>
          <w:lang w:val="en-US"/>
        </w:rPr>
        <w:t>Otherwise, i</w:t>
      </w:r>
      <w:r w:rsidR="005D5921" w:rsidRPr="00B77E13">
        <w:rPr>
          <w:rFonts w:cs="Arial"/>
          <w:sz w:val="20"/>
          <w:szCs w:val="20"/>
          <w:lang w:val="en-US"/>
        </w:rPr>
        <w:t>f data from bearer(s) not configured for reliable transfer is included in Msg3, the UE does not need to receive a security protected response.</w:t>
      </w:r>
    </w:p>
    <w:p w14:paraId="17AB32E5" w14:textId="613C5484" w:rsidR="00775B35" w:rsidRPr="00B77E13" w:rsidRDefault="004E50EC" w:rsidP="00775B35">
      <w:pPr>
        <w:pStyle w:val="Proposal"/>
        <w:rPr>
          <w:sz w:val="20"/>
          <w:szCs w:val="20"/>
          <w:lang w:val="en-US"/>
        </w:rPr>
      </w:pPr>
      <w:bookmarkStart w:id="13" w:name="_Toc525888986"/>
      <w:bookmarkStart w:id="14" w:name="_Toc528895380"/>
      <w:r w:rsidRPr="00B77E13">
        <w:rPr>
          <w:sz w:val="20"/>
          <w:szCs w:val="20"/>
          <w:lang w:val="en-US"/>
        </w:rPr>
        <w:t xml:space="preserve">In EDT, </w:t>
      </w:r>
      <w:r w:rsidR="00775B35" w:rsidRPr="00B77E13">
        <w:rPr>
          <w:sz w:val="20"/>
          <w:szCs w:val="20"/>
          <w:lang w:val="en-US"/>
        </w:rPr>
        <w:t>reliable</w:t>
      </w:r>
      <w:r w:rsidR="00FC7402" w:rsidRPr="00B77E13">
        <w:rPr>
          <w:sz w:val="20"/>
          <w:szCs w:val="20"/>
          <w:lang w:val="en-US"/>
        </w:rPr>
        <w:t>/persistent</w:t>
      </w:r>
      <w:r w:rsidR="00775B35" w:rsidRPr="00B77E13">
        <w:rPr>
          <w:sz w:val="20"/>
          <w:szCs w:val="20"/>
          <w:lang w:val="en-US"/>
        </w:rPr>
        <w:t xml:space="preserve"> transport of user data </w:t>
      </w:r>
      <w:r w:rsidR="00FC7402" w:rsidRPr="00B77E13">
        <w:rPr>
          <w:sz w:val="20"/>
          <w:szCs w:val="20"/>
          <w:lang w:val="en-US"/>
        </w:rPr>
        <w:t xml:space="preserve">in Msg3 </w:t>
      </w:r>
      <w:r w:rsidR="00CF4EE0" w:rsidRPr="00B77E13">
        <w:rPr>
          <w:sz w:val="20"/>
          <w:szCs w:val="20"/>
          <w:lang w:val="en-US"/>
        </w:rPr>
        <w:t>should be</w:t>
      </w:r>
      <w:r w:rsidR="00775B35" w:rsidRPr="00B77E13">
        <w:rPr>
          <w:sz w:val="20"/>
          <w:szCs w:val="20"/>
          <w:lang w:val="en-US"/>
        </w:rPr>
        <w:t xml:space="preserve"> configurable per bearer.</w:t>
      </w:r>
      <w:bookmarkEnd w:id="13"/>
      <w:bookmarkEnd w:id="14"/>
    </w:p>
    <w:p w14:paraId="4B149C6F" w14:textId="33D20A5E" w:rsidR="009F4007" w:rsidRPr="00B77E13" w:rsidRDefault="002F206C" w:rsidP="0045684B">
      <w:pPr>
        <w:pStyle w:val="BodyText"/>
        <w:rPr>
          <w:rFonts w:cs="Arial"/>
          <w:sz w:val="20"/>
          <w:szCs w:val="20"/>
          <w:lang w:val="en-US"/>
        </w:rPr>
      </w:pPr>
      <w:r w:rsidRPr="00B77E13">
        <w:rPr>
          <w:rFonts w:cs="Arial"/>
          <w:sz w:val="20"/>
          <w:szCs w:val="20"/>
          <w:lang w:val="en-US"/>
        </w:rPr>
        <w:t>For reliable data transport</w:t>
      </w:r>
      <w:r w:rsidR="001E03A6">
        <w:rPr>
          <w:rFonts w:cs="Arial"/>
          <w:sz w:val="20"/>
          <w:szCs w:val="20"/>
          <w:lang w:val="en-US"/>
        </w:rPr>
        <w:t xml:space="preserve"> in CP-EDT</w:t>
      </w:r>
      <w:r w:rsidRPr="00B77E13">
        <w:rPr>
          <w:rFonts w:cs="Arial"/>
          <w:sz w:val="20"/>
          <w:szCs w:val="20"/>
          <w:lang w:val="en-US"/>
        </w:rPr>
        <w:t xml:space="preserve">, </w:t>
      </w:r>
      <w:r w:rsidR="00BD53A2">
        <w:rPr>
          <w:rFonts w:cs="Arial"/>
          <w:sz w:val="20"/>
          <w:szCs w:val="20"/>
          <w:lang w:val="en-US"/>
        </w:rPr>
        <w:t xml:space="preserve">we think </w:t>
      </w:r>
      <w:r w:rsidRPr="00B77E13">
        <w:rPr>
          <w:rFonts w:cs="Arial"/>
          <w:sz w:val="20"/>
          <w:szCs w:val="20"/>
          <w:lang w:val="en-US"/>
        </w:rPr>
        <w:t>the UE should only consider its user data successfully delivered to intended receiver if it received a security protected response with successful verification.</w:t>
      </w:r>
    </w:p>
    <w:p w14:paraId="45B048F1" w14:textId="4A2FB411" w:rsidR="00BD2D4F" w:rsidRDefault="00663B73" w:rsidP="002F206C">
      <w:pPr>
        <w:pStyle w:val="TF"/>
        <w:jc w:val="left"/>
        <w:rPr>
          <w:rFonts w:cs="Arial"/>
          <w:b w:val="0"/>
          <w:sz w:val="20"/>
          <w:szCs w:val="20"/>
          <w:lang w:val="en-US" w:eastAsia="zh-CN"/>
        </w:rPr>
      </w:pPr>
      <w:bookmarkStart w:id="15" w:name="_Ref504488826"/>
      <w:r>
        <w:rPr>
          <w:rFonts w:cs="Arial"/>
          <w:b w:val="0"/>
          <w:sz w:val="20"/>
          <w:szCs w:val="20"/>
          <w:lang w:val="en-US" w:eastAsia="zh-CN"/>
        </w:rPr>
        <w:t xml:space="preserve">It is </w:t>
      </w:r>
      <w:r w:rsidR="00C1610E">
        <w:rPr>
          <w:rFonts w:cs="Arial"/>
          <w:b w:val="0"/>
          <w:sz w:val="20"/>
          <w:szCs w:val="20"/>
          <w:lang w:val="en-US" w:eastAsia="zh-CN"/>
        </w:rPr>
        <w:t xml:space="preserve">obvious </w:t>
      </w:r>
      <w:r>
        <w:rPr>
          <w:rFonts w:cs="Arial"/>
          <w:b w:val="0"/>
          <w:sz w:val="20"/>
          <w:szCs w:val="20"/>
          <w:lang w:val="en-US" w:eastAsia="zh-CN"/>
        </w:rPr>
        <w:t xml:space="preserve">that </w:t>
      </w:r>
      <w:r w:rsidR="00C1610E">
        <w:rPr>
          <w:rFonts w:cs="Arial"/>
          <w:b w:val="0"/>
          <w:sz w:val="20"/>
          <w:szCs w:val="20"/>
          <w:lang w:val="en-US" w:eastAsia="zh-CN"/>
        </w:rPr>
        <w:t xml:space="preserve">possible </w:t>
      </w:r>
      <w:r>
        <w:rPr>
          <w:rFonts w:cs="Arial"/>
          <w:b w:val="0"/>
          <w:sz w:val="20"/>
          <w:szCs w:val="20"/>
          <w:lang w:val="en-US" w:eastAsia="zh-CN"/>
        </w:rPr>
        <w:t>solution</w:t>
      </w:r>
      <w:r w:rsidR="00C1610E">
        <w:rPr>
          <w:rFonts w:cs="Arial"/>
          <w:b w:val="0"/>
          <w:sz w:val="20"/>
          <w:szCs w:val="20"/>
          <w:lang w:val="en-US" w:eastAsia="zh-CN"/>
        </w:rPr>
        <w:t>s</w:t>
      </w:r>
      <w:r>
        <w:rPr>
          <w:rFonts w:cs="Arial"/>
          <w:b w:val="0"/>
          <w:sz w:val="20"/>
          <w:szCs w:val="20"/>
          <w:lang w:val="en-US" w:eastAsia="zh-CN"/>
        </w:rPr>
        <w:t xml:space="preserve"> to this problem </w:t>
      </w:r>
      <w:r w:rsidR="00C1610E">
        <w:rPr>
          <w:rFonts w:cs="Arial"/>
          <w:b w:val="0"/>
          <w:sz w:val="20"/>
          <w:szCs w:val="20"/>
          <w:lang w:val="en-US" w:eastAsia="zh-CN"/>
        </w:rPr>
        <w:t>are</w:t>
      </w:r>
      <w:r>
        <w:rPr>
          <w:rFonts w:cs="Arial"/>
          <w:b w:val="0"/>
          <w:sz w:val="20"/>
          <w:szCs w:val="20"/>
          <w:lang w:val="en-US" w:eastAsia="zh-CN"/>
        </w:rPr>
        <w:t xml:space="preserve"> </w:t>
      </w:r>
      <w:r w:rsidR="00DA0290">
        <w:rPr>
          <w:rFonts w:cs="Arial"/>
          <w:b w:val="0"/>
          <w:sz w:val="20"/>
          <w:szCs w:val="20"/>
          <w:lang w:val="en-US" w:eastAsia="zh-CN"/>
        </w:rPr>
        <w:t>mainly outside</w:t>
      </w:r>
      <w:r>
        <w:rPr>
          <w:rFonts w:cs="Arial"/>
          <w:b w:val="0"/>
          <w:sz w:val="20"/>
          <w:szCs w:val="20"/>
          <w:lang w:val="en-US" w:eastAsia="zh-CN"/>
        </w:rPr>
        <w:t xml:space="preserve"> the scope of RAN2. For example, a straightforward way is to require a security protected NAS message in response</w:t>
      </w:r>
      <w:r w:rsidRPr="00460A14">
        <w:rPr>
          <w:rFonts w:cs="Arial"/>
          <w:b w:val="0"/>
          <w:sz w:val="20"/>
          <w:szCs w:val="20"/>
          <w:lang w:val="en-US" w:eastAsia="zh-CN"/>
        </w:rPr>
        <w:t xml:space="preserve">. </w:t>
      </w:r>
      <w:r w:rsidR="00460A14" w:rsidRPr="00460A14">
        <w:rPr>
          <w:rFonts w:cs="Arial"/>
          <w:b w:val="0"/>
          <w:sz w:val="20"/>
          <w:szCs w:val="20"/>
          <w:lang w:val="en-US" w:eastAsia="zh-CN"/>
        </w:rPr>
        <w:fldChar w:fldCharType="begin"/>
      </w:r>
      <w:r w:rsidR="00460A14" w:rsidRPr="00460A14">
        <w:rPr>
          <w:rFonts w:cs="Arial"/>
          <w:b w:val="0"/>
          <w:sz w:val="20"/>
          <w:szCs w:val="20"/>
          <w:lang w:val="en-US" w:eastAsia="zh-CN"/>
        </w:rPr>
        <w:instrText xml:space="preserve"> REF _Ref528341872 \h  \* MERGEFORMAT </w:instrText>
      </w:r>
      <w:r w:rsidR="00460A14" w:rsidRPr="00460A14">
        <w:rPr>
          <w:rFonts w:cs="Arial"/>
          <w:b w:val="0"/>
          <w:sz w:val="20"/>
          <w:szCs w:val="20"/>
          <w:lang w:val="en-US" w:eastAsia="zh-CN"/>
        </w:rPr>
      </w:r>
      <w:r w:rsidR="00460A14" w:rsidRPr="00460A14">
        <w:rPr>
          <w:rFonts w:cs="Arial"/>
          <w:b w:val="0"/>
          <w:sz w:val="20"/>
          <w:szCs w:val="20"/>
          <w:lang w:val="en-US" w:eastAsia="zh-CN"/>
        </w:rPr>
        <w:fldChar w:fldCharType="separate"/>
      </w:r>
      <w:r w:rsidR="00460A14" w:rsidRPr="00460A14">
        <w:rPr>
          <w:b w:val="0"/>
          <w:sz w:val="20"/>
          <w:szCs w:val="20"/>
        </w:rPr>
        <w:t xml:space="preserve">Figure </w:t>
      </w:r>
      <w:r w:rsidR="00460A14" w:rsidRPr="00460A14">
        <w:rPr>
          <w:b w:val="0"/>
          <w:noProof/>
          <w:sz w:val="20"/>
          <w:szCs w:val="20"/>
        </w:rPr>
        <w:t>2</w:t>
      </w:r>
      <w:r w:rsidR="00460A14" w:rsidRPr="00460A14">
        <w:rPr>
          <w:rFonts w:cs="Arial"/>
          <w:b w:val="0"/>
          <w:sz w:val="20"/>
          <w:szCs w:val="20"/>
          <w:lang w:val="en-US" w:eastAsia="zh-CN"/>
        </w:rPr>
        <w:fldChar w:fldCharType="end"/>
      </w:r>
      <w:r w:rsidR="00460A14">
        <w:rPr>
          <w:rFonts w:cs="Arial"/>
          <w:b w:val="0"/>
          <w:sz w:val="20"/>
          <w:szCs w:val="20"/>
          <w:lang w:val="en-US" w:eastAsia="zh-CN"/>
        </w:rPr>
        <w:t xml:space="preserve"> </w:t>
      </w:r>
      <w:r w:rsidR="00334235">
        <w:rPr>
          <w:rFonts w:cs="Arial"/>
          <w:b w:val="0"/>
          <w:sz w:val="20"/>
          <w:szCs w:val="20"/>
          <w:lang w:val="en-US" w:eastAsia="zh-CN"/>
        </w:rPr>
        <w:t>shows an example of reliable transport of UL</w:t>
      </w:r>
      <w:r w:rsidR="00334235" w:rsidRPr="00460A14">
        <w:rPr>
          <w:rFonts w:cs="Arial"/>
          <w:b w:val="0"/>
          <w:sz w:val="20"/>
          <w:szCs w:val="20"/>
          <w:lang w:val="en-US" w:eastAsia="zh-CN"/>
        </w:rPr>
        <w:t xml:space="preserve"> </w:t>
      </w:r>
      <w:r w:rsidR="00460A14" w:rsidRPr="00460A14">
        <w:rPr>
          <w:b w:val="0"/>
          <w:spacing w:val="2"/>
          <w:sz w:val="20"/>
        </w:rPr>
        <w:t xml:space="preserve">data </w:t>
      </w:r>
      <w:r w:rsidR="00460A14" w:rsidRPr="00460A14">
        <w:rPr>
          <w:b w:val="0"/>
          <w:spacing w:val="2"/>
          <w:sz w:val="20"/>
          <w:lang w:val="en-US"/>
        </w:rPr>
        <w:t xml:space="preserve">with </w:t>
      </w:r>
      <w:r w:rsidR="00460A14" w:rsidRPr="00460A14">
        <w:rPr>
          <w:b w:val="0"/>
          <w:spacing w:val="2"/>
          <w:sz w:val="20"/>
        </w:rPr>
        <w:t>CP-EDT</w:t>
      </w:r>
      <w:r w:rsidR="00460A14" w:rsidRPr="00460A14">
        <w:rPr>
          <w:b w:val="0"/>
          <w:spacing w:val="2"/>
          <w:sz w:val="20"/>
          <w:lang w:val="en-US"/>
        </w:rPr>
        <w:t xml:space="preserve"> in fallback case</w:t>
      </w:r>
      <w:r w:rsidR="00334235">
        <w:rPr>
          <w:rFonts w:cs="Arial"/>
          <w:b w:val="0"/>
          <w:sz w:val="20"/>
          <w:szCs w:val="20"/>
          <w:lang w:val="en-US" w:eastAsia="zh-CN"/>
        </w:rPr>
        <w:t>.</w:t>
      </w:r>
      <w:r>
        <w:rPr>
          <w:rFonts w:cs="Arial"/>
          <w:b w:val="0"/>
          <w:sz w:val="20"/>
          <w:szCs w:val="20"/>
          <w:lang w:val="en-US" w:eastAsia="zh-CN"/>
        </w:rPr>
        <w:t xml:space="preserve"> </w:t>
      </w:r>
      <w:r w:rsidR="00334235">
        <w:rPr>
          <w:rFonts w:cs="Arial"/>
          <w:b w:val="0"/>
          <w:sz w:val="20"/>
          <w:szCs w:val="20"/>
          <w:lang w:val="en-US" w:eastAsia="zh-CN"/>
        </w:rPr>
        <w:t>T</w:t>
      </w:r>
      <w:r>
        <w:rPr>
          <w:rFonts w:cs="Arial"/>
          <w:b w:val="0"/>
          <w:sz w:val="20"/>
          <w:szCs w:val="20"/>
          <w:lang w:val="en-US" w:eastAsia="zh-CN"/>
        </w:rPr>
        <w:t>he network (MME) always needs to send a DL protected NAS message in response to the UL CPSR message NAS such as the SERVICE ACCEPT or ESM DATA TRANSPORT irrespective of having DL data or not. This mandatory response can be explicitly indicated by the UE in the CPSR message itself or can be implicitly understood by the MME/eNB upon receiving the UL CPSR/</w:t>
      </w:r>
      <w:r w:rsidRPr="006A59C9">
        <w:rPr>
          <w:rFonts w:cs="Arial"/>
          <w:b w:val="0"/>
          <w:i/>
          <w:sz w:val="20"/>
          <w:szCs w:val="20"/>
          <w:lang w:val="en-US" w:eastAsia="zh-CN"/>
        </w:rPr>
        <w:t>RRCEarlyDataRequest</w:t>
      </w:r>
      <w:r>
        <w:rPr>
          <w:rFonts w:cs="Arial"/>
          <w:b w:val="0"/>
          <w:sz w:val="20"/>
          <w:szCs w:val="20"/>
          <w:lang w:val="en-US" w:eastAsia="zh-CN"/>
        </w:rPr>
        <w:t xml:space="preserve"> message.</w:t>
      </w:r>
      <w:r w:rsidR="00BD2D4F">
        <w:rPr>
          <w:rFonts w:cs="Arial"/>
          <w:b w:val="0"/>
          <w:sz w:val="20"/>
          <w:szCs w:val="20"/>
          <w:lang w:val="en-US" w:eastAsia="zh-CN"/>
        </w:rPr>
        <w:t xml:space="preserve"> It is also possible that the network and the UE calculate and exchange a security token at NAS or RRC layer.</w:t>
      </w:r>
    </w:p>
    <w:p w14:paraId="5A631CDD" w14:textId="63808EAC" w:rsidR="00BD2D4F" w:rsidRDefault="001570D1" w:rsidP="002F206C">
      <w:pPr>
        <w:pStyle w:val="TF"/>
        <w:jc w:val="left"/>
        <w:rPr>
          <w:rFonts w:cs="Arial"/>
          <w:b w:val="0"/>
          <w:sz w:val="20"/>
          <w:szCs w:val="20"/>
          <w:lang w:val="en-US" w:eastAsia="zh-CN"/>
        </w:rPr>
      </w:pPr>
      <w:r>
        <w:rPr>
          <w:rFonts w:cs="Arial"/>
          <w:b w:val="0"/>
          <w:sz w:val="20"/>
          <w:szCs w:val="20"/>
          <w:lang w:val="en-US" w:eastAsia="zh-CN"/>
        </w:rPr>
        <w:t xml:space="preserve">MT EDT is being discussed in Release 16, e.g., </w:t>
      </w:r>
      <w:r>
        <w:rPr>
          <w:rFonts w:cs="Arial"/>
          <w:b w:val="0"/>
          <w:sz w:val="20"/>
          <w:szCs w:val="20"/>
          <w:lang w:val="en-US" w:eastAsia="zh-CN"/>
        </w:rPr>
        <w:fldChar w:fldCharType="begin"/>
      </w:r>
      <w:r>
        <w:rPr>
          <w:rFonts w:cs="Arial"/>
          <w:b w:val="0"/>
          <w:sz w:val="20"/>
          <w:szCs w:val="20"/>
          <w:lang w:val="en-US" w:eastAsia="zh-CN"/>
        </w:rPr>
        <w:instrText xml:space="preserve"> REF _Ref527643720 \r \h </w:instrText>
      </w:r>
      <w:r>
        <w:rPr>
          <w:rFonts w:cs="Arial"/>
          <w:b w:val="0"/>
          <w:sz w:val="20"/>
          <w:szCs w:val="20"/>
          <w:lang w:val="en-US" w:eastAsia="zh-CN"/>
        </w:rPr>
      </w:r>
      <w:r>
        <w:rPr>
          <w:rFonts w:cs="Arial"/>
          <w:b w:val="0"/>
          <w:sz w:val="20"/>
          <w:szCs w:val="20"/>
          <w:lang w:val="en-US" w:eastAsia="zh-CN"/>
        </w:rPr>
        <w:fldChar w:fldCharType="separate"/>
      </w:r>
      <w:r>
        <w:rPr>
          <w:rFonts w:cs="Arial"/>
          <w:b w:val="0"/>
          <w:sz w:val="20"/>
          <w:szCs w:val="20"/>
          <w:lang w:val="en-US" w:eastAsia="zh-CN"/>
        </w:rPr>
        <w:t>[3]</w:t>
      </w:r>
      <w:r>
        <w:rPr>
          <w:rFonts w:cs="Arial"/>
          <w:b w:val="0"/>
          <w:sz w:val="20"/>
          <w:szCs w:val="20"/>
          <w:lang w:val="en-US" w:eastAsia="zh-CN"/>
        </w:rPr>
        <w:fldChar w:fldCharType="end"/>
      </w:r>
      <w:r>
        <w:rPr>
          <w:rFonts w:cs="Arial"/>
          <w:b w:val="0"/>
          <w:sz w:val="20"/>
          <w:szCs w:val="20"/>
          <w:lang w:val="en-US" w:eastAsia="zh-CN"/>
        </w:rPr>
        <w:t xml:space="preserve">, </w:t>
      </w:r>
      <w:r>
        <w:rPr>
          <w:rFonts w:cs="Arial"/>
          <w:b w:val="0"/>
          <w:sz w:val="20"/>
          <w:szCs w:val="20"/>
          <w:lang w:val="en-US" w:eastAsia="zh-CN"/>
        </w:rPr>
        <w:fldChar w:fldCharType="begin"/>
      </w:r>
      <w:r>
        <w:rPr>
          <w:rFonts w:cs="Arial"/>
          <w:b w:val="0"/>
          <w:sz w:val="20"/>
          <w:szCs w:val="20"/>
          <w:lang w:val="en-US" w:eastAsia="zh-CN"/>
        </w:rPr>
        <w:instrText xml:space="preserve"> REF _Ref528343904 \r \h </w:instrText>
      </w:r>
      <w:r>
        <w:rPr>
          <w:rFonts w:cs="Arial"/>
          <w:b w:val="0"/>
          <w:sz w:val="20"/>
          <w:szCs w:val="20"/>
          <w:lang w:val="en-US" w:eastAsia="zh-CN"/>
        </w:rPr>
      </w:r>
      <w:r>
        <w:rPr>
          <w:rFonts w:cs="Arial"/>
          <w:b w:val="0"/>
          <w:sz w:val="20"/>
          <w:szCs w:val="20"/>
          <w:lang w:val="en-US" w:eastAsia="zh-CN"/>
        </w:rPr>
        <w:fldChar w:fldCharType="separate"/>
      </w:r>
      <w:r>
        <w:rPr>
          <w:rFonts w:cs="Arial"/>
          <w:b w:val="0"/>
          <w:sz w:val="20"/>
          <w:szCs w:val="20"/>
          <w:lang w:val="en-US" w:eastAsia="zh-CN"/>
        </w:rPr>
        <w:t>[4]</w:t>
      </w:r>
      <w:r>
        <w:rPr>
          <w:rFonts w:cs="Arial"/>
          <w:b w:val="0"/>
          <w:sz w:val="20"/>
          <w:szCs w:val="20"/>
          <w:lang w:val="en-US" w:eastAsia="zh-CN"/>
        </w:rPr>
        <w:fldChar w:fldCharType="end"/>
      </w:r>
      <w:r>
        <w:rPr>
          <w:rFonts w:cs="Arial"/>
          <w:b w:val="0"/>
          <w:sz w:val="20"/>
          <w:szCs w:val="20"/>
          <w:lang w:val="en-US" w:eastAsia="zh-CN"/>
        </w:rPr>
        <w:t xml:space="preserve">. </w:t>
      </w:r>
      <w:r w:rsidR="00BD2D4F">
        <w:rPr>
          <w:rFonts w:cs="Arial"/>
          <w:b w:val="0"/>
          <w:sz w:val="20"/>
          <w:szCs w:val="20"/>
          <w:lang w:val="en-US" w:eastAsia="zh-CN"/>
        </w:rPr>
        <w:t xml:space="preserve">The reliability aspect </w:t>
      </w:r>
      <w:r w:rsidR="00BD2D4F" w:rsidRPr="00BD2D4F">
        <w:rPr>
          <w:rFonts w:cs="Arial"/>
          <w:b w:val="0"/>
          <w:sz w:val="20"/>
          <w:szCs w:val="20"/>
          <w:lang w:val="en-US" w:eastAsia="zh-CN"/>
        </w:rPr>
        <w:t>MT data transport</w:t>
      </w:r>
      <w:r w:rsidR="00BD2D4F">
        <w:rPr>
          <w:rFonts w:cs="Arial"/>
          <w:b w:val="0"/>
          <w:sz w:val="20"/>
          <w:szCs w:val="20"/>
          <w:lang w:val="en-US" w:eastAsia="zh-CN"/>
        </w:rPr>
        <w:t xml:space="preserve"> should also be considered in the process of developing Rel-16 MT CP-EDT solution</w:t>
      </w:r>
      <w:r w:rsidR="00BD2D4F" w:rsidRPr="00BD2D4F">
        <w:rPr>
          <w:rFonts w:cs="Arial"/>
          <w:b w:val="0"/>
          <w:sz w:val="20"/>
          <w:szCs w:val="20"/>
          <w:lang w:val="en-US" w:eastAsia="zh-CN"/>
        </w:rPr>
        <w:t xml:space="preserve">. </w:t>
      </w:r>
      <w:r w:rsidR="002979EE">
        <w:rPr>
          <w:rFonts w:cs="Arial"/>
          <w:b w:val="0"/>
          <w:sz w:val="20"/>
          <w:szCs w:val="20"/>
          <w:lang w:val="en-US" w:eastAsia="zh-CN"/>
        </w:rPr>
        <w:t>W</w:t>
      </w:r>
      <w:r w:rsidR="00BD2D4F" w:rsidRPr="00BD2D4F">
        <w:rPr>
          <w:rFonts w:cs="Arial"/>
          <w:b w:val="0"/>
          <w:sz w:val="20"/>
          <w:szCs w:val="20"/>
          <w:lang w:val="en-US" w:eastAsia="zh-CN"/>
        </w:rPr>
        <w:t xml:space="preserve">e </w:t>
      </w:r>
      <w:r w:rsidR="00BD2D4F">
        <w:rPr>
          <w:rFonts w:cs="Arial"/>
          <w:b w:val="0"/>
          <w:sz w:val="20"/>
          <w:szCs w:val="20"/>
          <w:lang w:val="en-US" w:eastAsia="zh-CN"/>
        </w:rPr>
        <w:t xml:space="preserve">think </w:t>
      </w:r>
      <w:r w:rsidR="00BD2D4F" w:rsidRPr="00BD2D4F">
        <w:rPr>
          <w:rFonts w:cs="Arial"/>
          <w:b w:val="0"/>
          <w:sz w:val="20"/>
          <w:szCs w:val="20"/>
          <w:lang w:val="en-US" w:eastAsia="zh-CN"/>
        </w:rPr>
        <w:t>the same principle</w:t>
      </w:r>
      <w:r w:rsidR="00BD2D4F">
        <w:rPr>
          <w:rFonts w:cs="Arial"/>
          <w:b w:val="0"/>
          <w:sz w:val="20"/>
          <w:szCs w:val="20"/>
          <w:lang w:val="en-US" w:eastAsia="zh-CN"/>
        </w:rPr>
        <w:t xml:space="preserve"> described in MO CP</w:t>
      </w:r>
      <w:r w:rsidR="00274FB3">
        <w:rPr>
          <w:rFonts w:cs="Arial"/>
          <w:b w:val="0"/>
          <w:sz w:val="20"/>
          <w:szCs w:val="20"/>
          <w:lang w:val="en-US" w:eastAsia="zh-CN"/>
        </w:rPr>
        <w:t xml:space="preserve"> solutions</w:t>
      </w:r>
      <w:r w:rsidR="00BD2D4F" w:rsidRPr="00BD2D4F">
        <w:rPr>
          <w:rFonts w:cs="Arial"/>
          <w:b w:val="0"/>
          <w:sz w:val="20"/>
          <w:szCs w:val="20"/>
          <w:lang w:val="en-US" w:eastAsia="zh-CN"/>
        </w:rPr>
        <w:t xml:space="preserve"> applies to reliable transport of </w:t>
      </w:r>
      <w:r w:rsidR="00BD2D4F">
        <w:rPr>
          <w:rFonts w:cs="Arial"/>
          <w:b w:val="0"/>
          <w:sz w:val="20"/>
          <w:szCs w:val="20"/>
          <w:lang w:val="en-US" w:eastAsia="zh-CN"/>
        </w:rPr>
        <w:t xml:space="preserve">DL </w:t>
      </w:r>
      <w:r w:rsidR="00BD2D4F" w:rsidRPr="00BD2D4F">
        <w:rPr>
          <w:rFonts w:cs="Arial"/>
          <w:b w:val="0"/>
          <w:sz w:val="20"/>
          <w:szCs w:val="20"/>
          <w:lang w:val="en-US" w:eastAsia="zh-CN"/>
        </w:rPr>
        <w:t>user data in CP-ED</w:t>
      </w:r>
      <w:r w:rsidR="00BD2D4F">
        <w:rPr>
          <w:rFonts w:cs="Arial"/>
          <w:b w:val="0"/>
          <w:sz w:val="20"/>
          <w:szCs w:val="20"/>
          <w:lang w:val="en-US" w:eastAsia="zh-CN"/>
        </w:rPr>
        <w:t>T</w:t>
      </w:r>
      <w:r w:rsidR="00BD2D4F" w:rsidRPr="00BD2D4F">
        <w:rPr>
          <w:rFonts w:cs="Arial"/>
          <w:b w:val="0"/>
          <w:sz w:val="20"/>
          <w:szCs w:val="20"/>
          <w:lang w:val="en-US" w:eastAsia="zh-CN"/>
        </w:rPr>
        <w:t>.</w:t>
      </w:r>
    </w:p>
    <w:p w14:paraId="698D08EF" w14:textId="132671C4" w:rsidR="00843407" w:rsidRDefault="00BD2D4F" w:rsidP="002F206C">
      <w:pPr>
        <w:pStyle w:val="TF"/>
        <w:jc w:val="left"/>
        <w:rPr>
          <w:rFonts w:cs="Arial"/>
          <w:b w:val="0"/>
          <w:sz w:val="20"/>
          <w:szCs w:val="20"/>
          <w:lang w:val="en-US" w:eastAsia="zh-CN"/>
        </w:rPr>
      </w:pPr>
      <w:r>
        <w:rPr>
          <w:rFonts w:cs="Arial"/>
          <w:b w:val="0"/>
          <w:sz w:val="20"/>
          <w:szCs w:val="20"/>
          <w:lang w:val="en-US" w:eastAsia="zh-CN"/>
        </w:rPr>
        <w:t xml:space="preserve">It is therefore proposed that </w:t>
      </w:r>
      <w:r w:rsidR="00843407">
        <w:rPr>
          <w:rFonts w:cs="Arial"/>
          <w:b w:val="0"/>
          <w:sz w:val="20"/>
          <w:szCs w:val="20"/>
          <w:lang w:val="en-US" w:eastAsia="zh-CN"/>
        </w:rPr>
        <w:t>RAN2 should</w:t>
      </w:r>
      <w:r w:rsidR="008E0F15">
        <w:rPr>
          <w:rFonts w:cs="Arial"/>
          <w:b w:val="0"/>
          <w:sz w:val="20"/>
          <w:szCs w:val="20"/>
          <w:lang w:val="en-US" w:eastAsia="zh-CN"/>
        </w:rPr>
        <w:t xml:space="preserve"> discuss and</w:t>
      </w:r>
      <w:r w:rsidR="00843407">
        <w:rPr>
          <w:rFonts w:cs="Arial"/>
          <w:b w:val="0"/>
          <w:sz w:val="20"/>
          <w:szCs w:val="20"/>
          <w:lang w:val="en-US" w:eastAsia="zh-CN"/>
        </w:rPr>
        <w:t xml:space="preserve"> send an LS</w:t>
      </w:r>
      <w:r>
        <w:rPr>
          <w:rFonts w:cs="Arial"/>
          <w:b w:val="0"/>
          <w:sz w:val="20"/>
          <w:szCs w:val="20"/>
          <w:lang w:val="en-US" w:eastAsia="zh-CN"/>
        </w:rPr>
        <w:t xml:space="preserve"> to </w:t>
      </w:r>
      <w:r w:rsidR="0096417B">
        <w:rPr>
          <w:rFonts w:cs="Arial"/>
          <w:b w:val="0"/>
          <w:sz w:val="20"/>
          <w:szCs w:val="20"/>
          <w:lang w:val="en-US" w:eastAsia="zh-CN"/>
        </w:rPr>
        <w:t xml:space="preserve">other working groups (SA2/CT1/RAN3) </w:t>
      </w:r>
      <w:r w:rsidR="008E0F15">
        <w:rPr>
          <w:rFonts w:cs="Arial"/>
          <w:b w:val="0"/>
          <w:sz w:val="20"/>
          <w:szCs w:val="20"/>
          <w:lang w:val="en-US" w:eastAsia="zh-CN"/>
        </w:rPr>
        <w:t xml:space="preserve">asking </w:t>
      </w:r>
      <w:r w:rsidR="00334235">
        <w:rPr>
          <w:rFonts w:cs="Arial"/>
          <w:b w:val="0"/>
          <w:sz w:val="20"/>
          <w:szCs w:val="20"/>
          <w:lang w:val="en-US" w:eastAsia="zh-CN"/>
        </w:rPr>
        <w:t xml:space="preserve">their verification of the identified problem and </w:t>
      </w:r>
      <w:r w:rsidR="008E0F15">
        <w:rPr>
          <w:rFonts w:cs="Arial"/>
          <w:b w:val="0"/>
          <w:sz w:val="20"/>
          <w:szCs w:val="20"/>
          <w:lang w:val="en-US" w:eastAsia="zh-CN"/>
        </w:rPr>
        <w:t xml:space="preserve">how to </w:t>
      </w:r>
      <w:r w:rsidR="00237BCD">
        <w:rPr>
          <w:rFonts w:cs="Arial"/>
          <w:b w:val="0"/>
          <w:sz w:val="20"/>
          <w:szCs w:val="20"/>
          <w:lang w:val="en-US" w:eastAsia="zh-CN"/>
        </w:rPr>
        <w:t xml:space="preserve">provide a possibility to ensure </w:t>
      </w:r>
      <w:r w:rsidR="008E0F15">
        <w:rPr>
          <w:rFonts w:cs="Arial"/>
          <w:b w:val="0"/>
          <w:sz w:val="20"/>
          <w:szCs w:val="20"/>
          <w:lang w:val="en-US" w:eastAsia="zh-CN"/>
        </w:rPr>
        <w:t>a security protected response to the NAS PDU containing user data</w:t>
      </w:r>
      <w:r w:rsidR="0096417B">
        <w:rPr>
          <w:rFonts w:cs="Arial"/>
          <w:b w:val="0"/>
          <w:sz w:val="20"/>
          <w:szCs w:val="20"/>
          <w:lang w:val="en-US" w:eastAsia="zh-CN"/>
        </w:rPr>
        <w:t xml:space="preserve"> </w:t>
      </w:r>
      <w:r w:rsidR="001A210D">
        <w:rPr>
          <w:rFonts w:cs="Arial"/>
          <w:b w:val="0"/>
          <w:sz w:val="20"/>
          <w:szCs w:val="20"/>
          <w:lang w:val="en-US" w:eastAsia="zh-CN"/>
        </w:rPr>
        <w:t xml:space="preserve">for </w:t>
      </w:r>
      <w:r w:rsidR="00334235">
        <w:rPr>
          <w:rFonts w:cs="Arial"/>
          <w:b w:val="0"/>
          <w:sz w:val="20"/>
          <w:szCs w:val="20"/>
          <w:lang w:val="en-US" w:eastAsia="zh-CN"/>
        </w:rPr>
        <w:t xml:space="preserve">reliable </w:t>
      </w:r>
      <w:r w:rsidR="001A210D">
        <w:rPr>
          <w:rFonts w:cs="Arial"/>
          <w:b w:val="0"/>
          <w:sz w:val="20"/>
          <w:szCs w:val="20"/>
          <w:lang w:val="en-US" w:eastAsia="zh-CN"/>
        </w:rPr>
        <w:t xml:space="preserve">data </w:t>
      </w:r>
      <w:r w:rsidR="00334235">
        <w:rPr>
          <w:rFonts w:cs="Arial"/>
          <w:b w:val="0"/>
          <w:sz w:val="20"/>
          <w:szCs w:val="20"/>
          <w:lang w:val="en-US" w:eastAsia="zh-CN"/>
        </w:rPr>
        <w:t>transport via the control plane.</w:t>
      </w:r>
    </w:p>
    <w:p w14:paraId="164C6784" w14:textId="44E73136" w:rsidR="001A210D" w:rsidRPr="00B77E13" w:rsidRDefault="001A210D" w:rsidP="001A210D">
      <w:pPr>
        <w:pStyle w:val="Proposal"/>
        <w:rPr>
          <w:sz w:val="20"/>
          <w:szCs w:val="20"/>
          <w:lang w:val="en-US"/>
        </w:rPr>
      </w:pPr>
      <w:bookmarkStart w:id="16" w:name="_Toc528895381"/>
      <w:r w:rsidRPr="00B77E13">
        <w:rPr>
          <w:sz w:val="20"/>
          <w:szCs w:val="20"/>
          <w:lang w:val="en-US"/>
        </w:rPr>
        <w:t xml:space="preserve">RAN2 send an LS to SA2/CT1/RAN3 asking how to </w:t>
      </w:r>
      <w:r w:rsidR="00657373" w:rsidRPr="001F7AAD">
        <w:rPr>
          <w:rFonts w:cs="Arial"/>
          <w:sz w:val="20"/>
          <w:szCs w:val="20"/>
          <w:lang w:val="en-US" w:eastAsia="zh-CN"/>
        </w:rPr>
        <w:t>provide a possibility to ensure</w:t>
      </w:r>
      <w:r w:rsidR="00657373" w:rsidRPr="00B77E13" w:rsidDel="00657373">
        <w:rPr>
          <w:sz w:val="20"/>
          <w:szCs w:val="20"/>
          <w:lang w:val="en-US"/>
        </w:rPr>
        <w:t xml:space="preserve"> </w:t>
      </w:r>
      <w:r w:rsidRPr="00B77E13">
        <w:rPr>
          <w:sz w:val="20"/>
          <w:szCs w:val="20"/>
          <w:lang w:val="en-US"/>
        </w:rPr>
        <w:t>a security protected response to the NAS PDU containing user data for reliable data transport via the control plane.</w:t>
      </w:r>
      <w:bookmarkEnd w:id="16"/>
    </w:p>
    <w:p w14:paraId="64F496DC" w14:textId="77777777" w:rsidR="001A210D" w:rsidRPr="00843407" w:rsidRDefault="001A210D" w:rsidP="002F206C">
      <w:pPr>
        <w:pStyle w:val="TF"/>
        <w:jc w:val="left"/>
        <w:rPr>
          <w:rFonts w:cs="Arial"/>
          <w:b w:val="0"/>
          <w:sz w:val="20"/>
          <w:szCs w:val="20"/>
          <w:lang w:val="en-US" w:eastAsia="zh-CN"/>
        </w:rPr>
      </w:pPr>
    </w:p>
    <w:p w14:paraId="1CB9C304" w14:textId="76036092" w:rsidR="00CF76F4" w:rsidRDefault="00460A14" w:rsidP="004272ED">
      <w:pPr>
        <w:pStyle w:val="TF"/>
        <w:rPr>
          <w:sz w:val="20"/>
          <w:szCs w:val="20"/>
          <w:highlight w:val="yellow"/>
        </w:rPr>
      </w:pPr>
      <w:r w:rsidRPr="00460A14">
        <w:rPr>
          <w:noProof/>
          <w:sz w:val="20"/>
          <w:szCs w:val="20"/>
        </w:rPr>
        <w:drawing>
          <wp:inline distT="0" distB="0" distL="0" distR="0" wp14:anchorId="6D126F5E" wp14:editId="296BE863">
            <wp:extent cx="5931877" cy="4217316"/>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52223" cy="4231781"/>
                    </a:xfrm>
                    <a:prstGeom prst="rect">
                      <a:avLst/>
                    </a:prstGeom>
                    <a:noFill/>
                  </pic:spPr>
                </pic:pic>
              </a:graphicData>
            </a:graphic>
          </wp:inline>
        </w:drawing>
      </w:r>
    </w:p>
    <w:p w14:paraId="14A4DABE" w14:textId="7385B80C" w:rsidR="004272ED" w:rsidRDefault="004272ED" w:rsidP="004272ED">
      <w:pPr>
        <w:pStyle w:val="TF"/>
        <w:rPr>
          <w:spacing w:val="2"/>
          <w:sz w:val="20"/>
          <w:lang w:val="en-US"/>
        </w:rPr>
      </w:pPr>
      <w:bookmarkStart w:id="17" w:name="_Ref528341872"/>
      <w:r w:rsidRPr="00460A14">
        <w:rPr>
          <w:sz w:val="20"/>
          <w:szCs w:val="20"/>
        </w:rPr>
        <w:t xml:space="preserve">Figure </w:t>
      </w:r>
      <w:r w:rsidRPr="00460A14">
        <w:rPr>
          <w:sz w:val="20"/>
          <w:szCs w:val="20"/>
        </w:rPr>
        <w:fldChar w:fldCharType="begin"/>
      </w:r>
      <w:r w:rsidRPr="00460A14">
        <w:rPr>
          <w:sz w:val="20"/>
          <w:szCs w:val="20"/>
        </w:rPr>
        <w:instrText xml:space="preserve"> SEQ Figure \* ARABIC </w:instrText>
      </w:r>
      <w:r w:rsidRPr="00460A14">
        <w:rPr>
          <w:sz w:val="20"/>
          <w:szCs w:val="20"/>
        </w:rPr>
        <w:fldChar w:fldCharType="separate"/>
      </w:r>
      <w:r w:rsidR="002F206C" w:rsidRPr="00460A14">
        <w:rPr>
          <w:noProof/>
          <w:sz w:val="20"/>
          <w:szCs w:val="20"/>
        </w:rPr>
        <w:t>2</w:t>
      </w:r>
      <w:r w:rsidRPr="00460A14">
        <w:rPr>
          <w:sz w:val="20"/>
          <w:szCs w:val="20"/>
        </w:rPr>
        <w:fldChar w:fldCharType="end"/>
      </w:r>
      <w:bookmarkEnd w:id="15"/>
      <w:bookmarkEnd w:id="17"/>
      <w:r w:rsidRPr="00460A14">
        <w:rPr>
          <w:sz w:val="20"/>
          <w:szCs w:val="20"/>
        </w:rPr>
        <w:t xml:space="preserve">: </w:t>
      </w:r>
      <w:r w:rsidR="00460A14" w:rsidRPr="00E97A08">
        <w:rPr>
          <w:spacing w:val="2"/>
          <w:sz w:val="20"/>
        </w:rPr>
        <w:t xml:space="preserve">Example of reliable transport of UL data </w:t>
      </w:r>
      <w:r w:rsidR="00460A14" w:rsidRPr="00460A14">
        <w:rPr>
          <w:spacing w:val="2"/>
          <w:sz w:val="20"/>
          <w:lang w:val="en-US"/>
        </w:rPr>
        <w:t>wit</w:t>
      </w:r>
      <w:r w:rsidR="00460A14">
        <w:rPr>
          <w:spacing w:val="2"/>
          <w:sz w:val="20"/>
          <w:lang w:val="en-US"/>
        </w:rPr>
        <w:t xml:space="preserve">h </w:t>
      </w:r>
      <w:r w:rsidR="00460A14" w:rsidRPr="00E97A08">
        <w:rPr>
          <w:spacing w:val="2"/>
          <w:sz w:val="20"/>
        </w:rPr>
        <w:t>CP-EDT</w:t>
      </w:r>
      <w:r w:rsidR="00460A14" w:rsidRPr="00460A14">
        <w:rPr>
          <w:spacing w:val="2"/>
          <w:sz w:val="20"/>
          <w:lang w:val="en-US"/>
        </w:rPr>
        <w:t xml:space="preserve"> </w:t>
      </w:r>
      <w:r w:rsidR="00460A14">
        <w:rPr>
          <w:spacing w:val="2"/>
          <w:sz w:val="20"/>
          <w:lang w:val="en-US"/>
        </w:rPr>
        <w:t>in</w:t>
      </w:r>
      <w:r w:rsidR="00460A14" w:rsidRPr="00460A14">
        <w:rPr>
          <w:spacing w:val="2"/>
          <w:sz w:val="20"/>
          <w:lang w:val="en-US"/>
        </w:rPr>
        <w:t xml:space="preserve"> fal</w:t>
      </w:r>
      <w:r w:rsidR="00460A14">
        <w:rPr>
          <w:spacing w:val="2"/>
          <w:sz w:val="20"/>
          <w:lang w:val="en-US"/>
        </w:rPr>
        <w:t>lback case</w:t>
      </w:r>
    </w:p>
    <w:p w14:paraId="4281ABEA" w14:textId="31258E8B" w:rsidR="006147EA" w:rsidRDefault="006147EA" w:rsidP="006147EA">
      <w:pPr>
        <w:pStyle w:val="Heading2"/>
      </w:pPr>
      <w:r>
        <w:t>2.</w:t>
      </w:r>
      <w:r w:rsidR="00417FBB">
        <w:t>3</w:t>
      </w:r>
      <w:r>
        <w:tab/>
        <w:t>Reliability in</w:t>
      </w:r>
      <w:r w:rsidR="00417FBB">
        <w:t xml:space="preserve"> U</w:t>
      </w:r>
      <w:r>
        <w:t>P-EDT</w:t>
      </w:r>
    </w:p>
    <w:p w14:paraId="359B9F6C" w14:textId="6471AA69" w:rsidR="00247460" w:rsidRDefault="006147EA" w:rsidP="00B77E13">
      <w:pPr>
        <w:pStyle w:val="TF"/>
        <w:jc w:val="left"/>
        <w:rPr>
          <w:rFonts w:cs="Arial"/>
          <w:b w:val="0"/>
          <w:sz w:val="20"/>
          <w:szCs w:val="20"/>
          <w:lang w:val="en-US" w:eastAsia="zh-CN"/>
        </w:rPr>
      </w:pPr>
      <w:r w:rsidRPr="00B77E13">
        <w:rPr>
          <w:rFonts w:cs="Arial"/>
          <w:b w:val="0"/>
          <w:sz w:val="20"/>
          <w:szCs w:val="20"/>
          <w:lang w:val="en-US" w:eastAsia="zh-CN"/>
        </w:rPr>
        <w:t xml:space="preserve">In </w:t>
      </w:r>
      <w:r w:rsidR="00247460">
        <w:rPr>
          <w:rFonts w:cs="Arial"/>
          <w:b w:val="0"/>
          <w:sz w:val="20"/>
          <w:szCs w:val="20"/>
          <w:lang w:val="en-US" w:eastAsia="zh-CN"/>
        </w:rPr>
        <w:t>U</w:t>
      </w:r>
      <w:r w:rsidRPr="00B77E13">
        <w:rPr>
          <w:rFonts w:cs="Arial"/>
          <w:b w:val="0"/>
          <w:sz w:val="20"/>
          <w:szCs w:val="20"/>
          <w:lang w:val="en-US" w:eastAsia="zh-CN"/>
        </w:rPr>
        <w:t xml:space="preserve">P-EDT, </w:t>
      </w:r>
      <w:r w:rsidR="00247460">
        <w:rPr>
          <w:rFonts w:cs="Arial"/>
          <w:b w:val="0"/>
          <w:sz w:val="20"/>
          <w:szCs w:val="20"/>
          <w:lang w:val="en-US" w:eastAsia="zh-CN"/>
        </w:rPr>
        <w:t xml:space="preserve">it has been agreed </w:t>
      </w:r>
      <w:r w:rsidR="007E469A">
        <w:rPr>
          <w:rFonts w:cs="Arial"/>
          <w:b w:val="0"/>
          <w:sz w:val="20"/>
          <w:szCs w:val="20"/>
          <w:lang w:val="en-US" w:eastAsia="zh-CN"/>
        </w:rPr>
        <w:t xml:space="preserve">in RAN2#103bis </w:t>
      </w:r>
      <w:r w:rsidR="00247460">
        <w:rPr>
          <w:rFonts w:cs="Arial"/>
          <w:b w:val="0"/>
          <w:sz w:val="20"/>
          <w:szCs w:val="20"/>
          <w:lang w:val="en-US" w:eastAsia="zh-CN"/>
        </w:rPr>
        <w:t xml:space="preserve">that </w:t>
      </w:r>
      <w:r w:rsidR="00247460" w:rsidRPr="00B77E13">
        <w:rPr>
          <w:rFonts w:cs="Arial"/>
          <w:b w:val="0"/>
          <w:sz w:val="20"/>
          <w:szCs w:val="20"/>
          <w:lang w:val="en-US" w:eastAsia="zh-CN"/>
        </w:rPr>
        <w:t>UL data in Msg3 is only considered successfully delivered if the integrity check of RRC message in Msg4 is successful</w:t>
      </w:r>
      <w:r w:rsidR="007E469A">
        <w:rPr>
          <w:rFonts w:cs="Arial"/>
          <w:b w:val="0"/>
          <w:sz w:val="20"/>
          <w:szCs w:val="20"/>
          <w:lang w:val="en-US" w:eastAsia="zh-CN"/>
        </w:rPr>
        <w:t xml:space="preserve"> </w:t>
      </w:r>
      <w:r w:rsidR="007E469A">
        <w:rPr>
          <w:rFonts w:cs="Arial"/>
          <w:b w:val="0"/>
          <w:sz w:val="20"/>
          <w:szCs w:val="20"/>
          <w:lang w:val="en-US" w:eastAsia="zh-CN"/>
        </w:rPr>
        <w:fldChar w:fldCharType="begin"/>
      </w:r>
      <w:r w:rsidR="007E469A">
        <w:rPr>
          <w:rFonts w:cs="Arial"/>
          <w:b w:val="0"/>
          <w:sz w:val="20"/>
          <w:szCs w:val="20"/>
          <w:lang w:val="en-US" w:eastAsia="zh-CN"/>
        </w:rPr>
        <w:instrText xml:space="preserve"> REF _Ref528886945 \r \h </w:instrText>
      </w:r>
      <w:r w:rsidR="007E469A">
        <w:rPr>
          <w:rFonts w:cs="Arial"/>
          <w:b w:val="0"/>
          <w:sz w:val="20"/>
          <w:szCs w:val="20"/>
          <w:lang w:val="en-US" w:eastAsia="zh-CN"/>
        </w:rPr>
      </w:r>
      <w:r w:rsidR="007E469A">
        <w:rPr>
          <w:rFonts w:cs="Arial"/>
          <w:b w:val="0"/>
          <w:sz w:val="20"/>
          <w:szCs w:val="20"/>
          <w:lang w:val="en-US" w:eastAsia="zh-CN"/>
        </w:rPr>
        <w:fldChar w:fldCharType="separate"/>
      </w:r>
      <w:r w:rsidR="007E469A">
        <w:rPr>
          <w:rFonts w:cs="Arial"/>
          <w:b w:val="0"/>
          <w:sz w:val="20"/>
          <w:szCs w:val="20"/>
          <w:lang w:val="en-US" w:eastAsia="zh-CN"/>
        </w:rPr>
        <w:t>[5]</w:t>
      </w:r>
      <w:r w:rsidR="007E469A">
        <w:rPr>
          <w:rFonts w:cs="Arial"/>
          <w:b w:val="0"/>
          <w:sz w:val="20"/>
          <w:szCs w:val="20"/>
          <w:lang w:val="en-US" w:eastAsia="zh-CN"/>
        </w:rPr>
        <w:fldChar w:fldCharType="end"/>
      </w:r>
      <w:r w:rsidR="007E469A">
        <w:rPr>
          <w:rFonts w:cs="Arial"/>
          <w:b w:val="0"/>
          <w:sz w:val="20"/>
          <w:szCs w:val="20"/>
          <w:lang w:val="en-US" w:eastAsia="zh-CN"/>
        </w:rPr>
        <w:t>. How</w:t>
      </w:r>
      <w:r w:rsidR="007E469A" w:rsidRPr="00417FBB">
        <w:rPr>
          <w:rFonts w:cs="Arial"/>
          <w:b w:val="0"/>
          <w:sz w:val="20"/>
          <w:szCs w:val="20"/>
          <w:lang w:val="en-US" w:eastAsia="zh-CN"/>
        </w:rPr>
        <w:t>e</w:t>
      </w:r>
      <w:r w:rsidR="007E469A">
        <w:rPr>
          <w:rFonts w:cs="Arial"/>
          <w:b w:val="0"/>
          <w:sz w:val="20"/>
          <w:szCs w:val="20"/>
          <w:lang w:val="en-US" w:eastAsia="zh-CN"/>
        </w:rPr>
        <w:t>ver, it was not agreed how to capture the agreement in specifications.</w:t>
      </w:r>
    </w:p>
    <w:p w14:paraId="309A6B80" w14:textId="51CC7495" w:rsidR="005B5BAC" w:rsidRPr="00E36C71" w:rsidRDefault="008706D1" w:rsidP="005B5BAC">
      <w:pPr>
        <w:pStyle w:val="TF"/>
        <w:jc w:val="left"/>
        <w:rPr>
          <w:rFonts w:cs="Arial"/>
          <w:b w:val="0"/>
          <w:sz w:val="20"/>
          <w:szCs w:val="20"/>
          <w:lang w:val="en-US" w:eastAsia="zh-CN"/>
        </w:rPr>
      </w:pPr>
      <w:r>
        <w:rPr>
          <w:rFonts w:cs="Arial"/>
          <w:b w:val="0"/>
          <w:sz w:val="20"/>
          <w:szCs w:val="20"/>
          <w:lang w:val="en-US" w:eastAsia="zh-CN"/>
        </w:rPr>
        <w:t>G</w:t>
      </w:r>
      <w:r w:rsidR="005B5BAC">
        <w:rPr>
          <w:rFonts w:cs="Arial"/>
          <w:b w:val="0"/>
          <w:sz w:val="20"/>
          <w:szCs w:val="20"/>
          <w:lang w:val="en-US" w:eastAsia="zh-CN"/>
        </w:rPr>
        <w:t xml:space="preserve">iven the DRB data at PDCP </w:t>
      </w:r>
      <w:r w:rsidR="005B1543">
        <w:rPr>
          <w:rFonts w:cs="Arial"/>
          <w:b w:val="0"/>
          <w:sz w:val="20"/>
          <w:szCs w:val="20"/>
          <w:lang w:val="en-US" w:eastAsia="zh-CN"/>
        </w:rPr>
        <w:t>can be removed</w:t>
      </w:r>
      <w:r w:rsidR="000D3A75">
        <w:rPr>
          <w:rFonts w:cs="Arial"/>
          <w:b w:val="0"/>
          <w:sz w:val="20"/>
          <w:szCs w:val="20"/>
          <w:lang w:val="en-US" w:eastAsia="zh-CN"/>
        </w:rPr>
        <w:t xml:space="preserve"> </w:t>
      </w:r>
      <w:r w:rsidR="005B5BAC">
        <w:rPr>
          <w:rFonts w:cs="Arial"/>
          <w:b w:val="0"/>
          <w:sz w:val="20"/>
          <w:szCs w:val="20"/>
          <w:lang w:val="en-US" w:eastAsia="zh-CN"/>
        </w:rPr>
        <w:t xml:space="preserve">based on the expiry of the </w:t>
      </w:r>
      <w:r w:rsidR="005B5BAC">
        <w:rPr>
          <w:rFonts w:cs="Arial"/>
          <w:b w:val="0"/>
          <w:i/>
          <w:sz w:val="20"/>
          <w:szCs w:val="20"/>
          <w:lang w:val="en-US" w:eastAsia="zh-CN"/>
        </w:rPr>
        <w:t xml:space="preserve">discardTimer </w:t>
      </w:r>
      <w:r w:rsidR="005B1543">
        <w:rPr>
          <w:rFonts w:cs="Arial"/>
          <w:b w:val="0"/>
          <w:sz w:val="20"/>
          <w:szCs w:val="20"/>
          <w:lang w:val="en-US" w:eastAsia="zh-CN"/>
        </w:rPr>
        <w:t>or upon</w:t>
      </w:r>
      <w:r w:rsidR="005B5BAC">
        <w:rPr>
          <w:rFonts w:cs="Arial"/>
          <w:b w:val="0"/>
          <w:sz w:val="20"/>
          <w:szCs w:val="20"/>
          <w:lang w:val="en-US" w:eastAsia="zh-CN"/>
        </w:rPr>
        <w:t xml:space="preserve"> indication from lower layers </w:t>
      </w:r>
      <w:r w:rsidR="005B1543">
        <w:rPr>
          <w:rFonts w:cs="Arial"/>
          <w:b w:val="0"/>
          <w:sz w:val="20"/>
          <w:szCs w:val="20"/>
          <w:lang w:val="en-US" w:eastAsia="zh-CN"/>
        </w:rPr>
        <w:t xml:space="preserve">(RLC) </w:t>
      </w:r>
      <w:r w:rsidR="005B5BAC">
        <w:rPr>
          <w:rFonts w:cs="Arial"/>
          <w:b w:val="0"/>
          <w:sz w:val="20"/>
          <w:szCs w:val="20"/>
          <w:lang w:val="en-US" w:eastAsia="zh-CN"/>
        </w:rPr>
        <w:t>that the PDCP PDU has been confirmed successfully delivered</w:t>
      </w:r>
      <w:r w:rsidR="005B1543">
        <w:rPr>
          <w:rFonts w:cs="Arial"/>
          <w:b w:val="0"/>
          <w:sz w:val="20"/>
          <w:szCs w:val="20"/>
          <w:lang w:val="en-US" w:eastAsia="zh-CN"/>
        </w:rPr>
        <w:t xml:space="preserve">, </w:t>
      </w:r>
      <w:r w:rsidR="007E469A">
        <w:rPr>
          <w:rFonts w:cs="Arial"/>
          <w:b w:val="0"/>
          <w:sz w:val="20"/>
          <w:szCs w:val="20"/>
          <w:lang w:val="en-US" w:eastAsia="zh-CN"/>
        </w:rPr>
        <w:t xml:space="preserve">there are two aspects to be considered when capturing the agreement above. First, how to start the PDCP </w:t>
      </w:r>
      <w:r w:rsidR="007E469A" w:rsidRPr="00B77E13">
        <w:rPr>
          <w:rFonts w:cs="Arial"/>
          <w:b w:val="0"/>
          <w:i/>
          <w:sz w:val="20"/>
          <w:szCs w:val="20"/>
          <w:lang w:val="en-US" w:eastAsia="zh-CN"/>
        </w:rPr>
        <w:t>discardTimer</w:t>
      </w:r>
      <w:r w:rsidR="007E469A">
        <w:rPr>
          <w:rFonts w:cs="Arial"/>
          <w:b w:val="0"/>
          <w:sz w:val="20"/>
          <w:szCs w:val="20"/>
          <w:lang w:val="en-US" w:eastAsia="zh-CN"/>
        </w:rPr>
        <w:t xml:space="preserve"> for UP-EDT DRB SDU at PDCP layer in a proper way. </w:t>
      </w:r>
      <w:r w:rsidR="005B1543">
        <w:rPr>
          <w:rFonts w:cs="Arial"/>
          <w:b w:val="0"/>
          <w:sz w:val="20"/>
          <w:szCs w:val="20"/>
          <w:lang w:val="en-US" w:eastAsia="zh-CN"/>
        </w:rPr>
        <w:t>Second</w:t>
      </w:r>
      <w:r w:rsidR="005B5BAC" w:rsidRPr="00E36C71">
        <w:rPr>
          <w:rFonts w:cs="Arial"/>
          <w:b w:val="0"/>
          <w:sz w:val="20"/>
          <w:szCs w:val="20"/>
          <w:lang w:val="en-US" w:eastAsia="zh-CN"/>
        </w:rPr>
        <w:t xml:space="preserve">, </w:t>
      </w:r>
      <w:r w:rsidR="00F7453C">
        <w:rPr>
          <w:rFonts w:cs="Arial"/>
          <w:b w:val="0"/>
          <w:sz w:val="20"/>
          <w:szCs w:val="20"/>
          <w:lang w:val="en-US" w:eastAsia="zh-CN"/>
        </w:rPr>
        <w:t xml:space="preserve">how to ensure </w:t>
      </w:r>
      <w:r w:rsidR="005B5BAC" w:rsidRPr="00E36C71">
        <w:rPr>
          <w:rFonts w:cs="Arial"/>
          <w:b w:val="0"/>
          <w:sz w:val="20"/>
          <w:szCs w:val="20"/>
          <w:lang w:val="en-US" w:eastAsia="zh-CN"/>
        </w:rPr>
        <w:t xml:space="preserve">user data </w:t>
      </w:r>
      <w:r w:rsidR="00F7453C">
        <w:rPr>
          <w:rFonts w:cs="Arial"/>
          <w:b w:val="0"/>
          <w:sz w:val="20"/>
          <w:szCs w:val="20"/>
          <w:lang w:val="en-US" w:eastAsia="zh-CN"/>
        </w:rPr>
        <w:t>is not</w:t>
      </w:r>
      <w:r w:rsidR="005B5BAC" w:rsidRPr="00E36C71">
        <w:rPr>
          <w:rFonts w:cs="Arial"/>
          <w:b w:val="0"/>
          <w:sz w:val="20"/>
          <w:szCs w:val="20"/>
          <w:lang w:val="en-US" w:eastAsia="zh-CN"/>
        </w:rPr>
        <w:t xml:space="preserve"> removed in case of integrity check failure of the RRC message in Msg4</w:t>
      </w:r>
      <w:r w:rsidR="00F7453C">
        <w:rPr>
          <w:rFonts w:cs="Arial"/>
          <w:b w:val="0"/>
          <w:sz w:val="20"/>
          <w:szCs w:val="20"/>
          <w:lang w:val="en-US" w:eastAsia="zh-CN"/>
        </w:rPr>
        <w:t xml:space="preserve"> even </w:t>
      </w:r>
      <w:r w:rsidR="008874A5">
        <w:rPr>
          <w:rFonts w:cs="Arial"/>
          <w:b w:val="0"/>
          <w:sz w:val="20"/>
          <w:szCs w:val="20"/>
          <w:lang w:val="en-US" w:eastAsia="zh-CN"/>
        </w:rPr>
        <w:t xml:space="preserve">if </w:t>
      </w:r>
      <w:r w:rsidR="00F7453C">
        <w:rPr>
          <w:rFonts w:cs="Arial"/>
          <w:b w:val="0"/>
          <w:sz w:val="20"/>
          <w:szCs w:val="20"/>
          <w:lang w:val="en-US" w:eastAsia="zh-CN"/>
        </w:rPr>
        <w:t xml:space="preserve">the </w:t>
      </w:r>
      <w:r w:rsidR="005B5BAC" w:rsidRPr="00E36C71">
        <w:rPr>
          <w:rFonts w:cs="Arial"/>
          <w:b w:val="0"/>
          <w:sz w:val="20"/>
          <w:szCs w:val="20"/>
          <w:lang w:val="en-US" w:eastAsia="zh-CN"/>
        </w:rPr>
        <w:t>lower layer (RLC) indicates that the PDCP PDU has been confirmed successfully delivered, i.e., when receiving an RLC ACK.</w:t>
      </w:r>
    </w:p>
    <w:p w14:paraId="2853D654" w14:textId="500667BA" w:rsidR="007C02FC" w:rsidRDefault="00F7453C" w:rsidP="00B77E13">
      <w:pPr>
        <w:pStyle w:val="TF"/>
        <w:jc w:val="left"/>
        <w:rPr>
          <w:rFonts w:cs="Arial"/>
          <w:lang w:val="en-US" w:eastAsia="zh-CN"/>
        </w:rPr>
      </w:pPr>
      <w:r>
        <w:rPr>
          <w:rFonts w:cs="Arial"/>
          <w:b w:val="0"/>
          <w:sz w:val="20"/>
          <w:szCs w:val="20"/>
          <w:lang w:val="en-US" w:eastAsia="zh-CN"/>
        </w:rPr>
        <w:t>We note that t</w:t>
      </w:r>
      <w:r w:rsidR="007E469A">
        <w:rPr>
          <w:rFonts w:cs="Arial"/>
          <w:b w:val="0"/>
          <w:sz w:val="20"/>
          <w:szCs w:val="20"/>
          <w:lang w:val="en-US" w:eastAsia="zh-CN"/>
        </w:rPr>
        <w:t xml:space="preserve">here are different cases where the </w:t>
      </w:r>
      <w:r w:rsidR="007C02FC">
        <w:rPr>
          <w:rFonts w:cs="Arial"/>
          <w:b w:val="0"/>
          <w:sz w:val="20"/>
          <w:szCs w:val="20"/>
          <w:lang w:val="en-US" w:eastAsia="zh-CN"/>
        </w:rPr>
        <w:t>user data in Msg3 should not be considered successfully delivered. These include the cases of</w:t>
      </w:r>
      <w:r w:rsidR="007E469A" w:rsidRPr="00B77E13">
        <w:rPr>
          <w:rFonts w:cs="Arial"/>
          <w:b w:val="0"/>
          <w:sz w:val="20"/>
          <w:szCs w:val="20"/>
          <w:lang w:val="en-US" w:eastAsia="zh-CN"/>
        </w:rPr>
        <w:t xml:space="preserve"> reject, fallback to legacy connection setup, Msg3 and/or Msg4 was not successfully received, and failure of integrity check of the RRC message in Msg4.</w:t>
      </w:r>
      <w:r w:rsidR="007C02FC">
        <w:rPr>
          <w:rFonts w:cs="Arial"/>
          <w:b w:val="0"/>
          <w:sz w:val="20"/>
          <w:szCs w:val="20"/>
          <w:lang w:val="en-US" w:eastAsia="zh-CN"/>
        </w:rPr>
        <w:t xml:space="preserve"> Thus, to avoid removing user data due to the </w:t>
      </w:r>
      <w:r w:rsidR="007C02FC" w:rsidRPr="00B77E13">
        <w:rPr>
          <w:rFonts w:cs="Arial"/>
          <w:b w:val="0"/>
          <w:i/>
          <w:sz w:val="20"/>
          <w:szCs w:val="20"/>
          <w:lang w:val="en-US" w:eastAsia="zh-CN"/>
        </w:rPr>
        <w:t>discardTimer</w:t>
      </w:r>
      <w:r w:rsidR="007C02FC">
        <w:rPr>
          <w:rFonts w:cs="Arial"/>
          <w:b w:val="0"/>
          <w:sz w:val="20"/>
          <w:szCs w:val="20"/>
          <w:lang w:val="en-US" w:eastAsia="zh-CN"/>
        </w:rPr>
        <w:t xml:space="preserve"> expiry in those cases, it is proposed to start the timer when the integrity check of</w:t>
      </w:r>
      <w:r w:rsidR="00165E28">
        <w:rPr>
          <w:rFonts w:cs="Arial"/>
          <w:b w:val="0"/>
          <w:sz w:val="20"/>
          <w:szCs w:val="20"/>
          <w:lang w:val="en-US" w:eastAsia="zh-CN"/>
        </w:rPr>
        <w:t xml:space="preserve"> the RRC message is successful.</w:t>
      </w:r>
      <w:r>
        <w:rPr>
          <w:rFonts w:cs="Arial"/>
          <w:b w:val="0"/>
          <w:sz w:val="20"/>
          <w:szCs w:val="20"/>
          <w:lang w:val="en-US" w:eastAsia="zh-CN"/>
        </w:rPr>
        <w:t xml:space="preserve"> In addition, in case of integrity check failure, the PDCP layer should consider the received DRB SDU (UP-EDT) not been confirmed successfully delivered by the lower layers. </w:t>
      </w:r>
    </w:p>
    <w:p w14:paraId="52E85719" w14:textId="77777777" w:rsidR="005B5BAC" w:rsidRDefault="00165E28" w:rsidP="00165E28">
      <w:pPr>
        <w:pStyle w:val="Proposal"/>
        <w:rPr>
          <w:sz w:val="20"/>
          <w:szCs w:val="20"/>
          <w:lang w:val="en-US"/>
        </w:rPr>
      </w:pPr>
      <w:bookmarkStart w:id="18" w:name="_Toc528895382"/>
      <w:r w:rsidRPr="00E36C71">
        <w:rPr>
          <w:sz w:val="20"/>
          <w:szCs w:val="20"/>
          <w:lang w:val="en-US"/>
        </w:rPr>
        <w:t xml:space="preserve">In </w:t>
      </w:r>
      <w:r>
        <w:rPr>
          <w:sz w:val="20"/>
          <w:szCs w:val="20"/>
          <w:lang w:val="en-US"/>
        </w:rPr>
        <w:t>UP-</w:t>
      </w:r>
      <w:r w:rsidRPr="00E36C71">
        <w:rPr>
          <w:sz w:val="20"/>
          <w:szCs w:val="20"/>
          <w:lang w:val="en-US"/>
        </w:rPr>
        <w:t xml:space="preserve">EDT, </w:t>
      </w:r>
      <w:r>
        <w:rPr>
          <w:sz w:val="20"/>
          <w:szCs w:val="20"/>
          <w:lang w:val="en-US"/>
        </w:rPr>
        <w:t xml:space="preserve">for </w:t>
      </w:r>
      <w:r w:rsidRPr="00E36C71">
        <w:rPr>
          <w:sz w:val="20"/>
          <w:szCs w:val="20"/>
          <w:lang w:val="en-US"/>
        </w:rPr>
        <w:t>reliable/persistent</w:t>
      </w:r>
      <w:r>
        <w:rPr>
          <w:sz w:val="20"/>
          <w:szCs w:val="20"/>
          <w:lang w:val="en-US"/>
        </w:rPr>
        <w:t xml:space="preserve"> delivery</w:t>
      </w:r>
      <w:r w:rsidRPr="00E36C71">
        <w:rPr>
          <w:sz w:val="20"/>
          <w:szCs w:val="20"/>
          <w:lang w:val="en-US"/>
        </w:rPr>
        <w:t xml:space="preserve"> of user data in Msg3</w:t>
      </w:r>
      <w:r w:rsidR="005B5BAC">
        <w:rPr>
          <w:sz w:val="20"/>
          <w:szCs w:val="20"/>
          <w:lang w:val="en-US"/>
        </w:rPr>
        <w:t>:</w:t>
      </w:r>
      <w:bookmarkEnd w:id="18"/>
      <w:r>
        <w:rPr>
          <w:sz w:val="20"/>
          <w:szCs w:val="20"/>
          <w:lang w:val="en-US"/>
        </w:rPr>
        <w:t xml:space="preserve"> </w:t>
      </w:r>
    </w:p>
    <w:p w14:paraId="4C20CD5E" w14:textId="5BECEBB6" w:rsidR="00165E28" w:rsidRDefault="00165E28" w:rsidP="00B77E13">
      <w:pPr>
        <w:pStyle w:val="Proposal"/>
        <w:numPr>
          <w:ilvl w:val="0"/>
          <w:numId w:val="33"/>
        </w:numPr>
        <w:rPr>
          <w:sz w:val="20"/>
          <w:szCs w:val="20"/>
          <w:lang w:val="en-US"/>
        </w:rPr>
      </w:pPr>
      <w:bookmarkStart w:id="19" w:name="_Toc528895383"/>
      <w:r>
        <w:rPr>
          <w:sz w:val="20"/>
          <w:szCs w:val="20"/>
          <w:lang w:val="en-US"/>
        </w:rPr>
        <w:t xml:space="preserve">the PDCP </w:t>
      </w:r>
      <w:r>
        <w:rPr>
          <w:i/>
          <w:sz w:val="20"/>
          <w:szCs w:val="20"/>
          <w:lang w:val="en-US"/>
        </w:rPr>
        <w:t>discardTimer</w:t>
      </w:r>
      <w:r>
        <w:rPr>
          <w:sz w:val="20"/>
          <w:szCs w:val="20"/>
          <w:lang w:val="en-US"/>
        </w:rPr>
        <w:t xml:space="preserve"> associated with DRB SDU starts u</w:t>
      </w:r>
      <w:r w:rsidR="004B191B">
        <w:rPr>
          <w:sz w:val="20"/>
          <w:szCs w:val="20"/>
          <w:lang w:val="en-US"/>
        </w:rPr>
        <w:t xml:space="preserve">pon successful integrity check </w:t>
      </w:r>
      <w:r>
        <w:rPr>
          <w:sz w:val="20"/>
          <w:szCs w:val="20"/>
          <w:lang w:val="en-US"/>
        </w:rPr>
        <w:t>o</w:t>
      </w:r>
      <w:r w:rsidR="004B191B">
        <w:rPr>
          <w:sz w:val="20"/>
          <w:szCs w:val="20"/>
          <w:lang w:val="en-US"/>
        </w:rPr>
        <w:t>f</w:t>
      </w:r>
      <w:r>
        <w:rPr>
          <w:sz w:val="20"/>
          <w:szCs w:val="20"/>
          <w:lang w:val="en-US"/>
        </w:rPr>
        <w:t xml:space="preserve"> RRC message in Msg4</w:t>
      </w:r>
      <w:bookmarkEnd w:id="19"/>
    </w:p>
    <w:p w14:paraId="393ECEF4" w14:textId="20C63472" w:rsidR="005B5BAC" w:rsidRPr="00E36C71" w:rsidRDefault="005B5BAC" w:rsidP="00B77E13">
      <w:pPr>
        <w:pStyle w:val="Proposal"/>
        <w:numPr>
          <w:ilvl w:val="0"/>
          <w:numId w:val="33"/>
        </w:numPr>
        <w:rPr>
          <w:sz w:val="20"/>
          <w:szCs w:val="20"/>
          <w:lang w:val="en-US"/>
        </w:rPr>
      </w:pPr>
      <w:bookmarkStart w:id="20" w:name="_Toc528895384"/>
      <w:r>
        <w:rPr>
          <w:sz w:val="20"/>
          <w:szCs w:val="20"/>
          <w:lang w:val="en-US"/>
        </w:rPr>
        <w:t xml:space="preserve">in case of integrity check failure, the </w:t>
      </w:r>
      <w:r w:rsidR="00F7453C">
        <w:rPr>
          <w:sz w:val="20"/>
          <w:szCs w:val="20"/>
          <w:lang w:val="en-US"/>
        </w:rPr>
        <w:t xml:space="preserve">UE’s PDCP layer </w:t>
      </w:r>
      <w:r w:rsidRPr="00B77E13">
        <w:rPr>
          <w:sz w:val="20"/>
          <w:szCs w:val="20"/>
          <w:lang w:val="en-US"/>
        </w:rPr>
        <w:t>consider</w:t>
      </w:r>
      <w:r>
        <w:rPr>
          <w:sz w:val="20"/>
          <w:szCs w:val="20"/>
          <w:lang w:val="en-US"/>
        </w:rPr>
        <w:t>s</w:t>
      </w:r>
      <w:r w:rsidRPr="00B77E13">
        <w:rPr>
          <w:sz w:val="20"/>
          <w:szCs w:val="20"/>
          <w:lang w:val="en-US"/>
        </w:rPr>
        <w:t xml:space="preserve"> the received </w:t>
      </w:r>
      <w:r>
        <w:rPr>
          <w:sz w:val="20"/>
          <w:szCs w:val="20"/>
          <w:lang w:val="en-US"/>
        </w:rPr>
        <w:t>DRB</w:t>
      </w:r>
      <w:r w:rsidRPr="00B77E13">
        <w:rPr>
          <w:sz w:val="20"/>
          <w:szCs w:val="20"/>
          <w:lang w:val="en-US"/>
        </w:rPr>
        <w:t xml:space="preserve"> SDU not been confirmed successfully delivered by lower layer</w:t>
      </w:r>
      <w:r w:rsidR="00F7453C">
        <w:rPr>
          <w:sz w:val="20"/>
          <w:szCs w:val="20"/>
          <w:lang w:val="en-US"/>
        </w:rPr>
        <w:t>.</w:t>
      </w:r>
      <w:bookmarkEnd w:id="20"/>
    </w:p>
    <w:p w14:paraId="1ABC6FDB" w14:textId="69DF1A81" w:rsidR="00F7453C" w:rsidRDefault="00F7453C" w:rsidP="00B77E13">
      <w:pPr>
        <w:pStyle w:val="TF"/>
        <w:jc w:val="left"/>
        <w:rPr>
          <w:rFonts w:cs="Arial"/>
          <w:lang w:val="en-US" w:eastAsia="zh-CN"/>
        </w:rPr>
      </w:pPr>
      <w:r>
        <w:rPr>
          <w:rFonts w:cs="Arial"/>
          <w:b w:val="0"/>
          <w:sz w:val="20"/>
          <w:szCs w:val="20"/>
          <w:lang w:val="en-US" w:eastAsia="zh-CN"/>
        </w:rPr>
        <w:t xml:space="preserve">There are two ways of capturing this, i.e., </w:t>
      </w:r>
      <w:r w:rsidR="00865A8E">
        <w:rPr>
          <w:rFonts w:cs="Arial"/>
          <w:b w:val="0"/>
          <w:sz w:val="20"/>
          <w:szCs w:val="20"/>
          <w:lang w:val="en-US" w:eastAsia="zh-CN"/>
        </w:rPr>
        <w:t xml:space="preserve">either </w:t>
      </w:r>
      <w:r>
        <w:rPr>
          <w:rFonts w:cs="Arial"/>
          <w:b w:val="0"/>
          <w:sz w:val="20"/>
          <w:szCs w:val="20"/>
          <w:lang w:val="en-US" w:eastAsia="zh-CN"/>
        </w:rPr>
        <w:t xml:space="preserve">with changes made </w:t>
      </w:r>
      <w:r w:rsidR="00865A8E">
        <w:rPr>
          <w:rFonts w:cs="Arial"/>
          <w:b w:val="0"/>
          <w:sz w:val="20"/>
          <w:szCs w:val="20"/>
          <w:lang w:val="en-US" w:eastAsia="zh-CN"/>
        </w:rPr>
        <w:t>only in</w:t>
      </w:r>
      <w:r>
        <w:rPr>
          <w:rFonts w:cs="Arial"/>
          <w:b w:val="0"/>
          <w:sz w:val="20"/>
          <w:szCs w:val="20"/>
          <w:lang w:val="en-US" w:eastAsia="zh-CN"/>
        </w:rPr>
        <w:t xml:space="preserve"> PDCP layer </w:t>
      </w:r>
      <w:r>
        <w:rPr>
          <w:rFonts w:cs="Arial"/>
          <w:b w:val="0"/>
          <w:sz w:val="20"/>
          <w:szCs w:val="20"/>
          <w:lang w:val="en-US" w:eastAsia="zh-CN"/>
        </w:rPr>
        <w:fldChar w:fldCharType="begin"/>
      </w:r>
      <w:r>
        <w:rPr>
          <w:rFonts w:cs="Arial"/>
          <w:b w:val="0"/>
          <w:sz w:val="20"/>
          <w:szCs w:val="20"/>
          <w:lang w:val="en-US" w:eastAsia="zh-CN"/>
        </w:rPr>
        <w:instrText xml:space="preserve"> REF _Ref528885643 \r \h </w:instrText>
      </w:r>
      <w:r>
        <w:rPr>
          <w:rFonts w:cs="Arial"/>
          <w:b w:val="0"/>
          <w:sz w:val="20"/>
          <w:szCs w:val="20"/>
          <w:lang w:val="en-US" w:eastAsia="zh-CN"/>
        </w:rPr>
      </w:r>
      <w:r>
        <w:rPr>
          <w:rFonts w:cs="Arial"/>
          <w:b w:val="0"/>
          <w:sz w:val="20"/>
          <w:szCs w:val="20"/>
          <w:lang w:val="en-US" w:eastAsia="zh-CN"/>
        </w:rPr>
        <w:fldChar w:fldCharType="separate"/>
      </w:r>
      <w:r>
        <w:rPr>
          <w:rFonts w:cs="Arial"/>
          <w:b w:val="0"/>
          <w:sz w:val="20"/>
          <w:szCs w:val="20"/>
          <w:lang w:val="en-US" w:eastAsia="zh-CN"/>
        </w:rPr>
        <w:t>[2]</w:t>
      </w:r>
      <w:r>
        <w:rPr>
          <w:rFonts w:cs="Arial"/>
          <w:b w:val="0"/>
          <w:sz w:val="20"/>
          <w:szCs w:val="20"/>
          <w:lang w:val="en-US" w:eastAsia="zh-CN"/>
        </w:rPr>
        <w:fldChar w:fldCharType="end"/>
      </w:r>
      <w:r>
        <w:rPr>
          <w:rFonts w:cs="Arial"/>
          <w:b w:val="0"/>
          <w:sz w:val="20"/>
          <w:szCs w:val="20"/>
          <w:lang w:val="en-US" w:eastAsia="zh-CN"/>
        </w:rPr>
        <w:t xml:space="preserve"> or </w:t>
      </w:r>
      <w:r w:rsidR="00865A8E">
        <w:rPr>
          <w:rFonts w:cs="Arial"/>
          <w:b w:val="0"/>
          <w:sz w:val="20"/>
          <w:szCs w:val="20"/>
          <w:lang w:val="en-US" w:eastAsia="zh-CN"/>
        </w:rPr>
        <w:t xml:space="preserve">changes made in both </w:t>
      </w:r>
      <w:r>
        <w:rPr>
          <w:rFonts w:cs="Arial"/>
          <w:b w:val="0"/>
          <w:sz w:val="20"/>
          <w:szCs w:val="20"/>
          <w:lang w:val="en-US" w:eastAsia="zh-CN"/>
        </w:rPr>
        <w:t>RRC and PDCP layer</w:t>
      </w:r>
      <w:r w:rsidR="00865A8E">
        <w:rPr>
          <w:rFonts w:cs="Arial"/>
          <w:b w:val="0"/>
          <w:sz w:val="20"/>
          <w:szCs w:val="20"/>
          <w:lang w:val="en-US" w:eastAsia="zh-CN"/>
        </w:rPr>
        <w:t>s</w:t>
      </w:r>
      <w:r>
        <w:rPr>
          <w:rFonts w:cs="Arial"/>
          <w:b w:val="0"/>
          <w:sz w:val="20"/>
          <w:szCs w:val="20"/>
          <w:lang w:val="en-US" w:eastAsia="zh-CN"/>
        </w:rPr>
        <w:t xml:space="preserve"> </w:t>
      </w:r>
      <w:r>
        <w:rPr>
          <w:rFonts w:cs="Arial"/>
          <w:b w:val="0"/>
          <w:sz w:val="20"/>
          <w:szCs w:val="20"/>
          <w:lang w:val="en-US" w:eastAsia="zh-CN"/>
        </w:rPr>
        <w:fldChar w:fldCharType="begin"/>
      </w:r>
      <w:r>
        <w:rPr>
          <w:rFonts w:cs="Arial"/>
          <w:b w:val="0"/>
          <w:sz w:val="20"/>
          <w:szCs w:val="20"/>
          <w:lang w:val="en-US" w:eastAsia="zh-CN"/>
        </w:rPr>
        <w:instrText xml:space="preserve"> REF _Ref528889731 \r \h </w:instrText>
      </w:r>
      <w:r>
        <w:rPr>
          <w:rFonts w:cs="Arial"/>
          <w:b w:val="0"/>
          <w:sz w:val="20"/>
          <w:szCs w:val="20"/>
          <w:lang w:val="en-US" w:eastAsia="zh-CN"/>
        </w:rPr>
      </w:r>
      <w:r>
        <w:rPr>
          <w:rFonts w:cs="Arial"/>
          <w:b w:val="0"/>
          <w:sz w:val="20"/>
          <w:szCs w:val="20"/>
          <w:lang w:val="en-US" w:eastAsia="zh-CN"/>
        </w:rPr>
        <w:fldChar w:fldCharType="separate"/>
      </w:r>
      <w:r>
        <w:rPr>
          <w:rFonts w:cs="Arial"/>
          <w:b w:val="0"/>
          <w:sz w:val="20"/>
          <w:szCs w:val="20"/>
          <w:lang w:val="en-US" w:eastAsia="zh-CN"/>
        </w:rPr>
        <w:t>[3]</w:t>
      </w:r>
      <w:r>
        <w:rPr>
          <w:rFonts w:cs="Arial"/>
          <w:b w:val="0"/>
          <w:sz w:val="20"/>
          <w:szCs w:val="20"/>
          <w:lang w:val="en-US" w:eastAsia="zh-CN"/>
        </w:rPr>
        <w:fldChar w:fldCharType="end"/>
      </w:r>
      <w:r>
        <w:rPr>
          <w:rFonts w:cs="Arial"/>
          <w:b w:val="0"/>
          <w:sz w:val="20"/>
          <w:szCs w:val="20"/>
          <w:lang w:val="en-US" w:eastAsia="zh-CN"/>
        </w:rPr>
        <w:t xml:space="preserve">, </w:t>
      </w:r>
      <w:r>
        <w:rPr>
          <w:rFonts w:cs="Arial"/>
          <w:b w:val="0"/>
          <w:sz w:val="20"/>
          <w:szCs w:val="20"/>
          <w:lang w:val="en-US" w:eastAsia="zh-CN"/>
        </w:rPr>
        <w:fldChar w:fldCharType="begin"/>
      </w:r>
      <w:r>
        <w:rPr>
          <w:rFonts w:cs="Arial"/>
          <w:b w:val="0"/>
          <w:sz w:val="20"/>
          <w:szCs w:val="20"/>
          <w:lang w:val="en-US" w:eastAsia="zh-CN"/>
        </w:rPr>
        <w:instrText xml:space="preserve"> REF _Ref528889740 \r \h </w:instrText>
      </w:r>
      <w:r>
        <w:rPr>
          <w:rFonts w:cs="Arial"/>
          <w:b w:val="0"/>
          <w:sz w:val="20"/>
          <w:szCs w:val="20"/>
          <w:lang w:val="en-US" w:eastAsia="zh-CN"/>
        </w:rPr>
      </w:r>
      <w:r>
        <w:rPr>
          <w:rFonts w:cs="Arial"/>
          <w:b w:val="0"/>
          <w:sz w:val="20"/>
          <w:szCs w:val="20"/>
          <w:lang w:val="en-US" w:eastAsia="zh-CN"/>
        </w:rPr>
        <w:fldChar w:fldCharType="separate"/>
      </w:r>
      <w:r>
        <w:rPr>
          <w:rFonts w:cs="Arial"/>
          <w:b w:val="0"/>
          <w:sz w:val="20"/>
          <w:szCs w:val="20"/>
          <w:lang w:val="en-US" w:eastAsia="zh-CN"/>
        </w:rPr>
        <w:t>[4]</w:t>
      </w:r>
      <w:r>
        <w:rPr>
          <w:rFonts w:cs="Arial"/>
          <w:b w:val="0"/>
          <w:sz w:val="20"/>
          <w:szCs w:val="20"/>
          <w:lang w:val="en-US" w:eastAsia="zh-CN"/>
        </w:rPr>
        <w:fldChar w:fldCharType="end"/>
      </w:r>
      <w:r>
        <w:rPr>
          <w:rFonts w:cs="Arial"/>
          <w:b w:val="0"/>
          <w:sz w:val="20"/>
          <w:szCs w:val="20"/>
          <w:lang w:val="en-US" w:eastAsia="zh-CN"/>
        </w:rPr>
        <w:t>. The former requires interaction between the DL</w:t>
      </w:r>
      <w:r w:rsidR="00865A8E">
        <w:rPr>
          <w:rFonts w:cs="Arial"/>
          <w:b w:val="0"/>
          <w:sz w:val="20"/>
          <w:szCs w:val="20"/>
          <w:lang w:val="en-US" w:eastAsia="zh-CN"/>
        </w:rPr>
        <w:t xml:space="preserve"> data transfer procedure and the UL data transfer procedure, i.e., input of the DL SRB1 PDCP entity (regarding the integrity check) is provided to the UL DRB PDCP entity for the remove/discard function. The latter requires interactions between RRC and PDCP</w:t>
      </w:r>
      <w:r>
        <w:rPr>
          <w:rFonts w:cs="Arial"/>
          <w:b w:val="0"/>
          <w:sz w:val="20"/>
          <w:szCs w:val="20"/>
          <w:lang w:val="en-US" w:eastAsia="zh-CN"/>
        </w:rPr>
        <w:t xml:space="preserve"> </w:t>
      </w:r>
      <w:r w:rsidR="00865A8E">
        <w:rPr>
          <w:rFonts w:cs="Arial"/>
          <w:b w:val="0"/>
          <w:sz w:val="20"/>
          <w:szCs w:val="20"/>
          <w:lang w:val="en-US" w:eastAsia="zh-CN"/>
        </w:rPr>
        <w:t xml:space="preserve">and changes made in the two specifications. We prefer the former approach, as detailed in </w:t>
      </w:r>
      <w:r w:rsidR="00865A8E">
        <w:rPr>
          <w:rFonts w:cs="Arial"/>
          <w:b w:val="0"/>
          <w:sz w:val="20"/>
          <w:szCs w:val="20"/>
          <w:lang w:val="en-US" w:eastAsia="zh-CN"/>
        </w:rPr>
        <w:fldChar w:fldCharType="begin"/>
      </w:r>
      <w:r w:rsidR="00865A8E">
        <w:rPr>
          <w:rFonts w:cs="Arial"/>
          <w:b w:val="0"/>
          <w:sz w:val="20"/>
          <w:szCs w:val="20"/>
          <w:lang w:val="en-US" w:eastAsia="zh-CN"/>
        </w:rPr>
        <w:instrText xml:space="preserve"> REF _Ref528885643 \r \h </w:instrText>
      </w:r>
      <w:r w:rsidR="00865A8E">
        <w:rPr>
          <w:rFonts w:cs="Arial"/>
          <w:b w:val="0"/>
          <w:sz w:val="20"/>
          <w:szCs w:val="20"/>
          <w:lang w:val="en-US" w:eastAsia="zh-CN"/>
        </w:rPr>
      </w:r>
      <w:r w:rsidR="00865A8E">
        <w:rPr>
          <w:rFonts w:cs="Arial"/>
          <w:b w:val="0"/>
          <w:sz w:val="20"/>
          <w:szCs w:val="20"/>
          <w:lang w:val="en-US" w:eastAsia="zh-CN"/>
        </w:rPr>
        <w:fldChar w:fldCharType="separate"/>
      </w:r>
      <w:r w:rsidR="00865A8E">
        <w:rPr>
          <w:rFonts w:cs="Arial"/>
          <w:b w:val="0"/>
          <w:sz w:val="20"/>
          <w:szCs w:val="20"/>
          <w:lang w:val="en-US" w:eastAsia="zh-CN"/>
        </w:rPr>
        <w:t>[2]</w:t>
      </w:r>
      <w:r w:rsidR="00865A8E">
        <w:rPr>
          <w:rFonts w:cs="Arial"/>
          <w:b w:val="0"/>
          <w:sz w:val="20"/>
          <w:szCs w:val="20"/>
          <w:lang w:val="en-US" w:eastAsia="zh-CN"/>
        </w:rPr>
        <w:fldChar w:fldCharType="end"/>
      </w:r>
      <w:r w:rsidR="00865A8E">
        <w:rPr>
          <w:rFonts w:cs="Arial"/>
          <w:b w:val="0"/>
          <w:sz w:val="20"/>
          <w:szCs w:val="20"/>
          <w:lang w:val="en-US" w:eastAsia="zh-CN"/>
        </w:rPr>
        <w:t>.</w:t>
      </w:r>
    </w:p>
    <w:p w14:paraId="2EF0FB44" w14:textId="03A881B5" w:rsidR="00865A8E" w:rsidRDefault="00865A8E" w:rsidP="00865A8E">
      <w:pPr>
        <w:pStyle w:val="Proposal"/>
        <w:rPr>
          <w:sz w:val="20"/>
          <w:szCs w:val="20"/>
          <w:lang w:val="en-US"/>
        </w:rPr>
      </w:pPr>
      <w:bookmarkStart w:id="21" w:name="_Toc528895385"/>
      <w:r>
        <w:rPr>
          <w:sz w:val="20"/>
          <w:szCs w:val="20"/>
          <w:lang w:val="en-US"/>
        </w:rPr>
        <w:t xml:space="preserve">Capture the agreement about </w:t>
      </w:r>
      <w:r w:rsidRPr="00E36C71">
        <w:rPr>
          <w:sz w:val="20"/>
          <w:szCs w:val="20"/>
          <w:lang w:val="en-US"/>
        </w:rPr>
        <w:t>reliable</w:t>
      </w:r>
      <w:r>
        <w:rPr>
          <w:sz w:val="20"/>
          <w:szCs w:val="20"/>
          <w:lang w:val="en-US"/>
        </w:rPr>
        <w:t xml:space="preserve"> delivery</w:t>
      </w:r>
      <w:r w:rsidRPr="00E36C71">
        <w:rPr>
          <w:sz w:val="20"/>
          <w:szCs w:val="20"/>
          <w:lang w:val="en-US"/>
        </w:rPr>
        <w:t xml:space="preserve"> of user data in </w:t>
      </w:r>
      <w:r>
        <w:rPr>
          <w:sz w:val="20"/>
          <w:szCs w:val="20"/>
          <w:lang w:val="en-US"/>
        </w:rPr>
        <w:t>UP-EDT in PDCP specification</w:t>
      </w:r>
      <w:bookmarkEnd w:id="21"/>
    </w:p>
    <w:p w14:paraId="514A6D18" w14:textId="77777777" w:rsidR="00C01F33" w:rsidRPr="00CE0424" w:rsidRDefault="00C01F33" w:rsidP="00CE0424">
      <w:pPr>
        <w:pStyle w:val="Heading1"/>
      </w:pPr>
      <w:r w:rsidRPr="00CE0424">
        <w:t>Conclusion</w:t>
      </w:r>
    </w:p>
    <w:p w14:paraId="2F4818F9" w14:textId="77777777" w:rsidR="008E065E" w:rsidRPr="004B191B" w:rsidRDefault="008E065E" w:rsidP="008E065E">
      <w:pPr>
        <w:pStyle w:val="BodyText"/>
        <w:rPr>
          <w:b/>
          <w:bCs/>
          <w:sz w:val="20"/>
          <w:szCs w:val="20"/>
          <w:lang w:val="en-US"/>
        </w:rPr>
      </w:pPr>
      <w:r w:rsidRPr="004B191B">
        <w:rPr>
          <w:sz w:val="20"/>
          <w:szCs w:val="20"/>
          <w:lang w:val="en-US"/>
        </w:rPr>
        <w:t xml:space="preserve">In </w:t>
      </w:r>
      <w:r w:rsidR="007729A2" w:rsidRPr="004B191B">
        <w:rPr>
          <w:sz w:val="20"/>
          <w:szCs w:val="20"/>
          <w:lang w:val="en-US"/>
        </w:rPr>
        <w:t xml:space="preserve">the previous </w:t>
      </w:r>
      <w:r w:rsidRPr="004B191B">
        <w:rPr>
          <w:sz w:val="20"/>
          <w:szCs w:val="20"/>
          <w:lang w:val="en-US"/>
        </w:rPr>
        <w:t>section</w:t>
      </w:r>
      <w:r w:rsidR="007729A2" w:rsidRPr="004B191B">
        <w:rPr>
          <w:sz w:val="20"/>
          <w:szCs w:val="20"/>
          <w:lang w:val="en-US"/>
        </w:rPr>
        <w:t>s</w:t>
      </w:r>
      <w:r w:rsidRPr="004B191B">
        <w:rPr>
          <w:sz w:val="20"/>
          <w:szCs w:val="20"/>
          <w:lang w:val="en-US"/>
        </w:rPr>
        <w:t xml:space="preserve"> we made the following observations:</w:t>
      </w:r>
      <w:r w:rsidR="00C93814" w:rsidRPr="004B191B">
        <w:rPr>
          <w:b/>
          <w:bCs/>
          <w:sz w:val="20"/>
          <w:szCs w:val="20"/>
          <w:lang w:val="en-US"/>
        </w:rPr>
        <w:t xml:space="preserve"> </w:t>
      </w:r>
    </w:p>
    <w:p w14:paraId="3A22FB08" w14:textId="4DF26A51" w:rsidR="004B191B" w:rsidRPr="004B191B" w:rsidRDefault="006F6582">
      <w:pPr>
        <w:pStyle w:val="TableofFigures"/>
        <w:tabs>
          <w:tab w:val="right" w:leader="dot" w:pos="9629"/>
        </w:tabs>
        <w:rPr>
          <w:rFonts w:asciiTheme="minorHAnsi" w:eastAsiaTheme="minorEastAsia" w:hAnsiTheme="minorHAnsi"/>
          <w:b w:val="0"/>
          <w:noProof/>
          <w:sz w:val="20"/>
          <w:szCs w:val="20"/>
          <w:lang w:eastAsia="sv-SE"/>
        </w:rPr>
      </w:pPr>
      <w:r w:rsidRPr="004B191B">
        <w:rPr>
          <w:b w:val="0"/>
          <w:bCs/>
          <w:sz w:val="20"/>
          <w:szCs w:val="20"/>
        </w:rPr>
        <w:fldChar w:fldCharType="begin"/>
      </w:r>
      <w:r w:rsidRPr="004B191B">
        <w:rPr>
          <w:b w:val="0"/>
          <w:bCs/>
          <w:sz w:val="20"/>
          <w:szCs w:val="20"/>
        </w:rPr>
        <w:instrText xml:space="preserve"> TOC \f O \n \h \z \t "Observation" \c </w:instrText>
      </w:r>
      <w:r w:rsidRPr="004B191B">
        <w:rPr>
          <w:b w:val="0"/>
          <w:bCs/>
          <w:sz w:val="20"/>
          <w:szCs w:val="20"/>
        </w:rPr>
        <w:fldChar w:fldCharType="separate"/>
      </w:r>
      <w:hyperlink w:anchor="_Toc528895371" w:history="1">
        <w:r w:rsidR="004B191B" w:rsidRPr="004B191B">
          <w:rPr>
            <w:rStyle w:val="Hyperlink"/>
            <w:noProof/>
            <w:sz w:val="20"/>
            <w:szCs w:val="20"/>
            <w:lang w:val="en-US"/>
          </w:rPr>
          <w:t>Observation 1</w:t>
        </w:r>
        <w:r w:rsidR="004B191B" w:rsidRPr="004B191B">
          <w:rPr>
            <w:rFonts w:asciiTheme="minorHAnsi" w:eastAsiaTheme="minorEastAsia" w:hAnsiTheme="minorHAnsi"/>
            <w:b w:val="0"/>
            <w:noProof/>
            <w:sz w:val="20"/>
            <w:szCs w:val="20"/>
            <w:lang w:eastAsia="sv-SE"/>
          </w:rPr>
          <w:tab/>
        </w:r>
        <w:r w:rsidR="004B191B" w:rsidRPr="004B191B">
          <w:rPr>
            <w:rStyle w:val="Hyperlink"/>
            <w:rFonts w:cs="Arial"/>
            <w:noProof/>
            <w:sz w:val="20"/>
            <w:szCs w:val="20"/>
            <w:lang w:val="en-US"/>
          </w:rPr>
          <w:t>In CP-EDT, the RRC connection may be prematurely released without the UE receiving any DL NAS message in response to the UL CPSR message containing user data.</w:t>
        </w:r>
      </w:hyperlink>
    </w:p>
    <w:p w14:paraId="6B0543D6" w14:textId="6ACE9FAF" w:rsidR="004B191B" w:rsidRPr="004B191B" w:rsidRDefault="00A74C8B">
      <w:pPr>
        <w:pStyle w:val="TableofFigures"/>
        <w:tabs>
          <w:tab w:val="right" w:leader="dot" w:pos="9629"/>
        </w:tabs>
        <w:rPr>
          <w:rFonts w:asciiTheme="minorHAnsi" w:eastAsiaTheme="minorEastAsia" w:hAnsiTheme="minorHAnsi"/>
          <w:b w:val="0"/>
          <w:noProof/>
          <w:sz w:val="20"/>
          <w:szCs w:val="20"/>
          <w:lang w:eastAsia="sv-SE"/>
        </w:rPr>
      </w:pPr>
      <w:hyperlink w:anchor="_Toc528895372" w:history="1">
        <w:r w:rsidR="004B191B" w:rsidRPr="004B191B">
          <w:rPr>
            <w:rStyle w:val="Hyperlink"/>
            <w:noProof/>
            <w:sz w:val="20"/>
            <w:szCs w:val="20"/>
            <w:lang w:val="en-US"/>
          </w:rPr>
          <w:t>Observation 2</w:t>
        </w:r>
        <w:r w:rsidR="004B191B" w:rsidRPr="004B191B">
          <w:rPr>
            <w:rFonts w:asciiTheme="minorHAnsi" w:eastAsiaTheme="minorEastAsia" w:hAnsiTheme="minorHAnsi"/>
            <w:b w:val="0"/>
            <w:noProof/>
            <w:sz w:val="20"/>
            <w:szCs w:val="20"/>
            <w:lang w:eastAsia="sv-SE"/>
          </w:rPr>
          <w:tab/>
        </w:r>
        <w:r w:rsidR="004B191B" w:rsidRPr="004B191B">
          <w:rPr>
            <w:rStyle w:val="Hyperlink"/>
            <w:rFonts w:cs="Arial"/>
            <w:noProof/>
            <w:sz w:val="20"/>
            <w:szCs w:val="20"/>
            <w:lang w:val="en-US"/>
          </w:rPr>
          <w:t xml:space="preserve">In CP-EDT, without a need for sending a security protected response to the UE, </w:t>
        </w:r>
        <w:r w:rsidR="004B191B" w:rsidRPr="004B191B">
          <w:rPr>
            <w:rStyle w:val="Hyperlink"/>
            <w:noProof/>
            <w:sz w:val="20"/>
            <w:szCs w:val="20"/>
            <w:lang w:val="en-US"/>
          </w:rPr>
          <w:t>a rogue network can prematurely release the RRC connection</w:t>
        </w:r>
        <w:r w:rsidR="004B191B" w:rsidRPr="004B191B">
          <w:rPr>
            <w:rStyle w:val="Hyperlink"/>
            <w:rFonts w:cs="Arial"/>
            <w:noProof/>
            <w:sz w:val="20"/>
            <w:szCs w:val="20"/>
            <w:lang w:val="en-US"/>
          </w:rPr>
          <w:t>.</w:t>
        </w:r>
      </w:hyperlink>
    </w:p>
    <w:p w14:paraId="44085217" w14:textId="4F3FA0ED" w:rsidR="004B191B" w:rsidRPr="004B191B" w:rsidRDefault="00A74C8B">
      <w:pPr>
        <w:pStyle w:val="TableofFigures"/>
        <w:tabs>
          <w:tab w:val="right" w:leader="dot" w:pos="9629"/>
        </w:tabs>
        <w:rPr>
          <w:rFonts w:asciiTheme="minorHAnsi" w:eastAsiaTheme="minorEastAsia" w:hAnsiTheme="minorHAnsi"/>
          <w:b w:val="0"/>
          <w:noProof/>
          <w:sz w:val="20"/>
          <w:szCs w:val="20"/>
          <w:lang w:eastAsia="sv-SE"/>
        </w:rPr>
      </w:pPr>
      <w:hyperlink w:anchor="_Toc528895373" w:history="1">
        <w:r w:rsidR="004B191B" w:rsidRPr="004B191B">
          <w:rPr>
            <w:rStyle w:val="Hyperlink"/>
            <w:noProof/>
            <w:sz w:val="20"/>
            <w:szCs w:val="20"/>
            <w:lang w:val="en-US"/>
          </w:rPr>
          <w:t>Observation 3</w:t>
        </w:r>
        <w:r w:rsidR="004B191B" w:rsidRPr="004B191B">
          <w:rPr>
            <w:rFonts w:asciiTheme="minorHAnsi" w:eastAsiaTheme="minorEastAsia" w:hAnsiTheme="minorHAnsi"/>
            <w:b w:val="0"/>
            <w:noProof/>
            <w:sz w:val="20"/>
            <w:szCs w:val="20"/>
            <w:lang w:eastAsia="sv-SE"/>
          </w:rPr>
          <w:tab/>
        </w:r>
        <w:r w:rsidR="004B191B" w:rsidRPr="004B191B">
          <w:rPr>
            <w:rStyle w:val="Hyperlink"/>
            <w:rFonts w:cs="Arial"/>
            <w:noProof/>
            <w:sz w:val="20"/>
            <w:szCs w:val="20"/>
            <w:lang w:val="en-US"/>
          </w:rPr>
          <w:t>In CP-EDT, if the RRC connection is prematurely released, the CPSR procedure is considered as successfully completed.</w:t>
        </w:r>
      </w:hyperlink>
    </w:p>
    <w:p w14:paraId="0E42252F" w14:textId="3A5AA0BC" w:rsidR="004B191B" w:rsidRPr="004B191B" w:rsidRDefault="00A74C8B">
      <w:pPr>
        <w:pStyle w:val="TableofFigures"/>
        <w:tabs>
          <w:tab w:val="right" w:leader="dot" w:pos="9629"/>
        </w:tabs>
        <w:rPr>
          <w:rFonts w:asciiTheme="minorHAnsi" w:eastAsiaTheme="minorEastAsia" w:hAnsiTheme="minorHAnsi"/>
          <w:b w:val="0"/>
          <w:noProof/>
          <w:sz w:val="20"/>
          <w:szCs w:val="20"/>
          <w:lang w:eastAsia="sv-SE"/>
        </w:rPr>
      </w:pPr>
      <w:hyperlink w:anchor="_Toc528895374" w:history="1">
        <w:r w:rsidR="004B191B" w:rsidRPr="004B191B">
          <w:rPr>
            <w:rStyle w:val="Hyperlink"/>
            <w:rFonts w:cs="Arial"/>
            <w:noProof/>
            <w:sz w:val="20"/>
            <w:szCs w:val="20"/>
            <w:lang w:val="en-US"/>
          </w:rPr>
          <w:t>Observation 4</w:t>
        </w:r>
        <w:r w:rsidR="004B191B" w:rsidRPr="004B191B">
          <w:rPr>
            <w:rFonts w:asciiTheme="minorHAnsi" w:eastAsiaTheme="minorEastAsia" w:hAnsiTheme="minorHAnsi"/>
            <w:b w:val="0"/>
            <w:noProof/>
            <w:sz w:val="20"/>
            <w:szCs w:val="20"/>
            <w:lang w:eastAsia="sv-SE"/>
          </w:rPr>
          <w:tab/>
        </w:r>
        <w:r w:rsidR="004B191B" w:rsidRPr="004B191B">
          <w:rPr>
            <w:rStyle w:val="Hyperlink"/>
            <w:rFonts w:cs="Arial"/>
            <w:noProof/>
            <w:sz w:val="20"/>
            <w:szCs w:val="20"/>
            <w:lang w:val="en-US"/>
          </w:rPr>
          <w:t>In CP-EDT, consequences of the premature release without receiving any protected response in DL include:</w:t>
        </w:r>
      </w:hyperlink>
    </w:p>
    <w:p w14:paraId="1A9933F9" w14:textId="255C29F9" w:rsidR="004B191B" w:rsidRPr="004B191B" w:rsidRDefault="00A74C8B">
      <w:pPr>
        <w:pStyle w:val="TableofFigures"/>
        <w:tabs>
          <w:tab w:val="right" w:leader="dot" w:pos="9629"/>
        </w:tabs>
        <w:rPr>
          <w:rFonts w:asciiTheme="minorHAnsi" w:eastAsiaTheme="minorEastAsia" w:hAnsiTheme="minorHAnsi"/>
          <w:b w:val="0"/>
          <w:noProof/>
          <w:sz w:val="20"/>
          <w:szCs w:val="20"/>
          <w:lang w:eastAsia="sv-SE"/>
        </w:rPr>
      </w:pPr>
      <w:hyperlink w:anchor="_Toc528895375" w:history="1">
        <w:r w:rsidR="004B191B" w:rsidRPr="004B191B">
          <w:rPr>
            <w:rStyle w:val="Hyperlink"/>
            <w:noProof/>
            <w:sz w:val="20"/>
            <w:szCs w:val="20"/>
            <w:lang w:val="en-US"/>
          </w:rPr>
          <w:t>1.</w:t>
        </w:r>
        <w:r w:rsidR="004B191B" w:rsidRPr="004B191B">
          <w:rPr>
            <w:rFonts w:asciiTheme="minorHAnsi" w:eastAsiaTheme="minorEastAsia" w:hAnsiTheme="minorHAnsi"/>
            <w:b w:val="0"/>
            <w:noProof/>
            <w:sz w:val="20"/>
            <w:szCs w:val="20"/>
            <w:lang w:eastAsia="sv-SE"/>
          </w:rPr>
          <w:tab/>
        </w:r>
        <w:r w:rsidR="004B191B" w:rsidRPr="004B191B">
          <w:rPr>
            <w:rStyle w:val="Hyperlink"/>
            <w:rFonts w:cs="Arial"/>
            <w:noProof/>
            <w:sz w:val="20"/>
            <w:szCs w:val="20"/>
            <w:lang w:val="en-US"/>
          </w:rPr>
          <w:t>The UE cannot know whether it is accessing to a legitimate network</w:t>
        </w:r>
      </w:hyperlink>
    </w:p>
    <w:p w14:paraId="026B9E45" w14:textId="6085BDF3" w:rsidR="004B191B" w:rsidRPr="004B191B" w:rsidRDefault="00A74C8B">
      <w:pPr>
        <w:pStyle w:val="TableofFigures"/>
        <w:tabs>
          <w:tab w:val="right" w:leader="dot" w:pos="9629"/>
        </w:tabs>
        <w:rPr>
          <w:rFonts w:asciiTheme="minorHAnsi" w:eastAsiaTheme="minorEastAsia" w:hAnsiTheme="minorHAnsi"/>
          <w:b w:val="0"/>
          <w:noProof/>
          <w:sz w:val="20"/>
          <w:szCs w:val="20"/>
          <w:lang w:eastAsia="sv-SE"/>
        </w:rPr>
      </w:pPr>
      <w:hyperlink w:anchor="_Toc528895376" w:history="1">
        <w:r w:rsidR="004B191B" w:rsidRPr="004B191B">
          <w:rPr>
            <w:rStyle w:val="Hyperlink"/>
            <w:rFonts w:cs="Arial"/>
            <w:noProof/>
            <w:sz w:val="20"/>
            <w:szCs w:val="20"/>
            <w:lang w:val="en-US"/>
          </w:rPr>
          <w:t>2.</w:t>
        </w:r>
        <w:r w:rsidR="004B191B" w:rsidRPr="004B191B">
          <w:rPr>
            <w:rFonts w:asciiTheme="minorHAnsi" w:eastAsiaTheme="minorEastAsia" w:hAnsiTheme="minorHAnsi"/>
            <w:b w:val="0"/>
            <w:noProof/>
            <w:sz w:val="20"/>
            <w:szCs w:val="20"/>
            <w:lang w:eastAsia="sv-SE"/>
          </w:rPr>
          <w:tab/>
        </w:r>
        <w:r w:rsidR="004B191B" w:rsidRPr="004B191B">
          <w:rPr>
            <w:rStyle w:val="Hyperlink"/>
            <w:rFonts w:cs="Arial"/>
            <w:noProof/>
            <w:sz w:val="20"/>
            <w:szCs w:val="20"/>
            <w:lang w:val="en-US"/>
          </w:rPr>
          <w:t>The UE cannot determine whether user data was successfully delivered</w:t>
        </w:r>
      </w:hyperlink>
    </w:p>
    <w:p w14:paraId="75A36321" w14:textId="57DDE3EF" w:rsidR="004B191B" w:rsidRPr="004B191B" w:rsidRDefault="00A74C8B">
      <w:pPr>
        <w:pStyle w:val="TableofFigures"/>
        <w:tabs>
          <w:tab w:val="right" w:leader="dot" w:pos="9629"/>
        </w:tabs>
        <w:rPr>
          <w:rFonts w:asciiTheme="minorHAnsi" w:eastAsiaTheme="minorEastAsia" w:hAnsiTheme="minorHAnsi"/>
          <w:b w:val="0"/>
          <w:noProof/>
          <w:sz w:val="20"/>
          <w:szCs w:val="20"/>
          <w:lang w:eastAsia="sv-SE"/>
        </w:rPr>
      </w:pPr>
      <w:hyperlink w:anchor="_Toc528895377" w:history="1">
        <w:r w:rsidR="004B191B" w:rsidRPr="004B191B">
          <w:rPr>
            <w:rStyle w:val="Hyperlink"/>
            <w:rFonts w:cs="Arial"/>
            <w:noProof/>
            <w:sz w:val="20"/>
            <w:szCs w:val="20"/>
            <w:lang w:val="en-US"/>
          </w:rPr>
          <w:t>3.</w:t>
        </w:r>
        <w:r w:rsidR="004B191B" w:rsidRPr="004B191B">
          <w:rPr>
            <w:rFonts w:asciiTheme="minorHAnsi" w:eastAsiaTheme="minorEastAsia" w:hAnsiTheme="minorHAnsi"/>
            <w:b w:val="0"/>
            <w:noProof/>
            <w:sz w:val="20"/>
            <w:szCs w:val="20"/>
            <w:lang w:eastAsia="sv-SE"/>
          </w:rPr>
          <w:tab/>
        </w:r>
        <w:r w:rsidR="004B191B" w:rsidRPr="004B191B">
          <w:rPr>
            <w:rStyle w:val="Hyperlink"/>
            <w:rFonts w:cs="Arial"/>
            <w:noProof/>
            <w:sz w:val="20"/>
            <w:szCs w:val="20"/>
            <w:lang w:val="en-US"/>
          </w:rPr>
          <w:t>The UE may need to retry CPSR multiple times resulting i negative impact on battery life</w:t>
        </w:r>
      </w:hyperlink>
    </w:p>
    <w:p w14:paraId="181ECD53" w14:textId="640E7830" w:rsidR="004B191B" w:rsidRPr="004B191B" w:rsidRDefault="00A74C8B">
      <w:pPr>
        <w:pStyle w:val="TableofFigures"/>
        <w:tabs>
          <w:tab w:val="right" w:leader="dot" w:pos="9629"/>
        </w:tabs>
        <w:rPr>
          <w:rFonts w:asciiTheme="minorHAnsi" w:eastAsiaTheme="minorEastAsia" w:hAnsiTheme="minorHAnsi"/>
          <w:b w:val="0"/>
          <w:noProof/>
          <w:sz w:val="20"/>
          <w:szCs w:val="20"/>
          <w:lang w:eastAsia="sv-SE"/>
        </w:rPr>
      </w:pPr>
      <w:hyperlink w:anchor="_Toc528895378" w:history="1">
        <w:r w:rsidR="004B191B" w:rsidRPr="004B191B">
          <w:rPr>
            <w:rStyle w:val="Hyperlink"/>
            <w:noProof/>
            <w:sz w:val="20"/>
            <w:szCs w:val="20"/>
            <w:lang w:val="en-US"/>
          </w:rPr>
          <w:t>Observation 5</w:t>
        </w:r>
        <w:r w:rsidR="004B191B" w:rsidRPr="004B191B">
          <w:rPr>
            <w:rFonts w:asciiTheme="minorHAnsi" w:eastAsiaTheme="minorEastAsia" w:hAnsiTheme="minorHAnsi"/>
            <w:b w:val="0"/>
            <w:noProof/>
            <w:sz w:val="20"/>
            <w:szCs w:val="20"/>
            <w:lang w:eastAsia="sv-SE"/>
          </w:rPr>
          <w:tab/>
        </w:r>
        <w:r w:rsidR="004B191B" w:rsidRPr="004B191B">
          <w:rPr>
            <w:rStyle w:val="Hyperlink"/>
            <w:rFonts w:cs="Arial"/>
            <w:noProof/>
            <w:sz w:val="20"/>
            <w:szCs w:val="20"/>
            <w:lang w:val="en-US"/>
          </w:rPr>
          <w:t>The reliability aspect is also seen in Rel-13 CP solution.</w:t>
        </w:r>
      </w:hyperlink>
    </w:p>
    <w:p w14:paraId="14D641B1" w14:textId="721F6999" w:rsidR="006E1C82" w:rsidRPr="004B191B" w:rsidRDefault="006F6582" w:rsidP="008E065E">
      <w:pPr>
        <w:pStyle w:val="BodyText"/>
        <w:rPr>
          <w:b/>
          <w:bCs/>
          <w:sz w:val="20"/>
          <w:szCs w:val="20"/>
        </w:rPr>
      </w:pPr>
      <w:r w:rsidRPr="004B191B">
        <w:rPr>
          <w:b/>
          <w:bCs/>
          <w:sz w:val="20"/>
          <w:szCs w:val="20"/>
        </w:rPr>
        <w:fldChar w:fldCharType="end"/>
      </w:r>
    </w:p>
    <w:p w14:paraId="7AA2DE7E" w14:textId="77777777" w:rsidR="006E1C82" w:rsidRPr="004B191B" w:rsidRDefault="008E065E" w:rsidP="006E1C82">
      <w:pPr>
        <w:pStyle w:val="BodyText"/>
        <w:rPr>
          <w:sz w:val="20"/>
          <w:szCs w:val="20"/>
          <w:lang w:val="en-US"/>
        </w:rPr>
      </w:pPr>
      <w:r w:rsidRPr="004B191B">
        <w:rPr>
          <w:sz w:val="20"/>
          <w:szCs w:val="20"/>
          <w:lang w:val="en-US"/>
        </w:rPr>
        <w:t xml:space="preserve">Based on the discussion in </w:t>
      </w:r>
      <w:r w:rsidR="007729A2" w:rsidRPr="004B191B">
        <w:rPr>
          <w:sz w:val="20"/>
          <w:szCs w:val="20"/>
          <w:lang w:val="en-US"/>
        </w:rPr>
        <w:t xml:space="preserve">the previous </w:t>
      </w:r>
      <w:r w:rsidRPr="004B191B">
        <w:rPr>
          <w:sz w:val="20"/>
          <w:szCs w:val="20"/>
          <w:lang w:val="en-US"/>
        </w:rPr>
        <w:t>section</w:t>
      </w:r>
      <w:r w:rsidR="007729A2" w:rsidRPr="004B191B">
        <w:rPr>
          <w:sz w:val="20"/>
          <w:szCs w:val="20"/>
          <w:lang w:val="en-US"/>
        </w:rPr>
        <w:t>s</w:t>
      </w:r>
      <w:r w:rsidRPr="004B191B">
        <w:rPr>
          <w:sz w:val="20"/>
          <w:szCs w:val="20"/>
          <w:lang w:val="en-US"/>
        </w:rPr>
        <w:t xml:space="preserve"> we propose the following:</w:t>
      </w:r>
    </w:p>
    <w:p w14:paraId="41B2DE04" w14:textId="6DEC4C53" w:rsidR="004B191B" w:rsidRPr="004B191B" w:rsidRDefault="006E1C82">
      <w:pPr>
        <w:pStyle w:val="TableofFigures"/>
        <w:tabs>
          <w:tab w:val="right" w:leader="dot" w:pos="9629"/>
        </w:tabs>
        <w:rPr>
          <w:rFonts w:asciiTheme="minorHAnsi" w:eastAsiaTheme="minorEastAsia" w:hAnsiTheme="minorHAnsi"/>
          <w:b w:val="0"/>
          <w:noProof/>
          <w:sz w:val="20"/>
          <w:szCs w:val="20"/>
          <w:lang w:eastAsia="sv-SE"/>
        </w:rPr>
      </w:pPr>
      <w:r w:rsidRPr="004B191B">
        <w:rPr>
          <w:b w:val="0"/>
          <w:bCs/>
          <w:sz w:val="20"/>
          <w:szCs w:val="20"/>
        </w:rPr>
        <w:fldChar w:fldCharType="begin"/>
      </w:r>
      <w:r w:rsidRPr="004B191B">
        <w:rPr>
          <w:b w:val="0"/>
          <w:bCs/>
          <w:sz w:val="20"/>
          <w:szCs w:val="20"/>
        </w:rPr>
        <w:instrText xml:space="preserve"> TOC \n \h \z \t "Proposal" \c </w:instrText>
      </w:r>
      <w:r w:rsidRPr="004B191B">
        <w:rPr>
          <w:b w:val="0"/>
          <w:bCs/>
          <w:sz w:val="20"/>
          <w:szCs w:val="20"/>
        </w:rPr>
        <w:fldChar w:fldCharType="separate"/>
      </w:r>
      <w:hyperlink w:anchor="_Toc528895379" w:history="1">
        <w:r w:rsidR="004B191B" w:rsidRPr="004B191B">
          <w:rPr>
            <w:rStyle w:val="Hyperlink"/>
            <w:noProof/>
            <w:sz w:val="20"/>
            <w:szCs w:val="20"/>
            <w:lang w:val="en-US"/>
          </w:rPr>
          <w:t>Proposal 1</w:t>
        </w:r>
        <w:r w:rsidR="004B191B" w:rsidRPr="004B191B">
          <w:rPr>
            <w:rFonts w:asciiTheme="minorHAnsi" w:eastAsiaTheme="minorEastAsia" w:hAnsiTheme="minorHAnsi"/>
            <w:b w:val="0"/>
            <w:noProof/>
            <w:sz w:val="20"/>
            <w:szCs w:val="20"/>
            <w:lang w:eastAsia="sv-SE"/>
          </w:rPr>
          <w:tab/>
        </w:r>
        <w:r w:rsidR="004B191B" w:rsidRPr="004B191B">
          <w:rPr>
            <w:rStyle w:val="Hyperlink"/>
            <w:noProof/>
            <w:sz w:val="20"/>
            <w:szCs w:val="20"/>
            <w:lang w:val="en-US"/>
          </w:rPr>
          <w:t>Reliable/persistent transport of user data in Msg3 should be supported in EDT.</w:t>
        </w:r>
      </w:hyperlink>
    </w:p>
    <w:p w14:paraId="05FC15A0" w14:textId="2DA4F2F3" w:rsidR="004B191B" w:rsidRPr="004B191B" w:rsidRDefault="00A74C8B">
      <w:pPr>
        <w:pStyle w:val="TableofFigures"/>
        <w:tabs>
          <w:tab w:val="right" w:leader="dot" w:pos="9629"/>
        </w:tabs>
        <w:rPr>
          <w:rFonts w:asciiTheme="minorHAnsi" w:eastAsiaTheme="minorEastAsia" w:hAnsiTheme="minorHAnsi"/>
          <w:b w:val="0"/>
          <w:noProof/>
          <w:sz w:val="20"/>
          <w:szCs w:val="20"/>
          <w:lang w:eastAsia="sv-SE"/>
        </w:rPr>
      </w:pPr>
      <w:hyperlink w:anchor="_Toc528895380" w:history="1">
        <w:r w:rsidR="004B191B" w:rsidRPr="004B191B">
          <w:rPr>
            <w:rStyle w:val="Hyperlink"/>
            <w:noProof/>
            <w:sz w:val="20"/>
            <w:szCs w:val="20"/>
            <w:lang w:val="en-US"/>
          </w:rPr>
          <w:t>Proposal 2</w:t>
        </w:r>
        <w:r w:rsidR="004B191B" w:rsidRPr="004B191B">
          <w:rPr>
            <w:rFonts w:asciiTheme="minorHAnsi" w:eastAsiaTheme="minorEastAsia" w:hAnsiTheme="minorHAnsi"/>
            <w:b w:val="0"/>
            <w:noProof/>
            <w:sz w:val="20"/>
            <w:szCs w:val="20"/>
            <w:lang w:eastAsia="sv-SE"/>
          </w:rPr>
          <w:tab/>
        </w:r>
        <w:r w:rsidR="004B191B" w:rsidRPr="004B191B">
          <w:rPr>
            <w:rStyle w:val="Hyperlink"/>
            <w:noProof/>
            <w:sz w:val="20"/>
            <w:szCs w:val="20"/>
            <w:lang w:val="en-US"/>
          </w:rPr>
          <w:t>In EDT, reliable/persistent transport of user data in Msg3 should be configurable per bearer.</w:t>
        </w:r>
      </w:hyperlink>
    </w:p>
    <w:p w14:paraId="32D64A42" w14:textId="748645BC" w:rsidR="004B191B" w:rsidRPr="004B191B" w:rsidRDefault="00A74C8B">
      <w:pPr>
        <w:pStyle w:val="TableofFigures"/>
        <w:tabs>
          <w:tab w:val="right" w:leader="dot" w:pos="9629"/>
        </w:tabs>
        <w:rPr>
          <w:rFonts w:asciiTheme="minorHAnsi" w:eastAsiaTheme="minorEastAsia" w:hAnsiTheme="minorHAnsi"/>
          <w:b w:val="0"/>
          <w:noProof/>
          <w:sz w:val="20"/>
          <w:szCs w:val="20"/>
          <w:lang w:eastAsia="sv-SE"/>
        </w:rPr>
      </w:pPr>
      <w:hyperlink w:anchor="_Toc528895381" w:history="1">
        <w:r w:rsidR="004B191B" w:rsidRPr="004B191B">
          <w:rPr>
            <w:rStyle w:val="Hyperlink"/>
            <w:noProof/>
            <w:sz w:val="20"/>
            <w:szCs w:val="20"/>
            <w:lang w:val="en-US"/>
          </w:rPr>
          <w:t>Proposal 3</w:t>
        </w:r>
        <w:r w:rsidR="004B191B" w:rsidRPr="004B191B">
          <w:rPr>
            <w:rFonts w:asciiTheme="minorHAnsi" w:eastAsiaTheme="minorEastAsia" w:hAnsiTheme="minorHAnsi"/>
            <w:b w:val="0"/>
            <w:noProof/>
            <w:sz w:val="20"/>
            <w:szCs w:val="20"/>
            <w:lang w:eastAsia="sv-SE"/>
          </w:rPr>
          <w:tab/>
        </w:r>
        <w:r w:rsidR="004B191B" w:rsidRPr="004B191B">
          <w:rPr>
            <w:rStyle w:val="Hyperlink"/>
            <w:noProof/>
            <w:sz w:val="20"/>
            <w:szCs w:val="20"/>
            <w:lang w:val="en-US"/>
          </w:rPr>
          <w:t xml:space="preserve">RAN2 send an LS to SA2/CT1/RAN3 asking how to </w:t>
        </w:r>
        <w:r w:rsidR="004B191B" w:rsidRPr="004B191B">
          <w:rPr>
            <w:rStyle w:val="Hyperlink"/>
            <w:rFonts w:cs="Arial"/>
            <w:noProof/>
            <w:sz w:val="20"/>
            <w:szCs w:val="20"/>
            <w:lang w:val="en-US" w:eastAsia="zh-CN"/>
          </w:rPr>
          <w:t>provide a possibility to ensure</w:t>
        </w:r>
        <w:r w:rsidR="004B191B" w:rsidRPr="004B191B">
          <w:rPr>
            <w:rStyle w:val="Hyperlink"/>
            <w:noProof/>
            <w:sz w:val="20"/>
            <w:szCs w:val="20"/>
            <w:lang w:val="en-US"/>
          </w:rPr>
          <w:t xml:space="preserve"> a security protected response to the NAS PDU containing user data for reliable data transport via the control plane.</w:t>
        </w:r>
      </w:hyperlink>
    </w:p>
    <w:p w14:paraId="61EB831E" w14:textId="2E451152" w:rsidR="004B191B" w:rsidRPr="004B191B" w:rsidRDefault="00A74C8B">
      <w:pPr>
        <w:pStyle w:val="TableofFigures"/>
        <w:tabs>
          <w:tab w:val="right" w:leader="dot" w:pos="9629"/>
        </w:tabs>
        <w:rPr>
          <w:rFonts w:asciiTheme="minorHAnsi" w:eastAsiaTheme="minorEastAsia" w:hAnsiTheme="minorHAnsi"/>
          <w:b w:val="0"/>
          <w:noProof/>
          <w:sz w:val="20"/>
          <w:szCs w:val="20"/>
          <w:lang w:eastAsia="sv-SE"/>
        </w:rPr>
      </w:pPr>
      <w:hyperlink w:anchor="_Toc528895382" w:history="1">
        <w:r w:rsidR="004B191B" w:rsidRPr="004B191B">
          <w:rPr>
            <w:rStyle w:val="Hyperlink"/>
            <w:noProof/>
            <w:sz w:val="20"/>
            <w:szCs w:val="20"/>
            <w:lang w:val="en-US"/>
          </w:rPr>
          <w:t>Proposal 4</w:t>
        </w:r>
        <w:r w:rsidR="004B191B" w:rsidRPr="004B191B">
          <w:rPr>
            <w:rFonts w:asciiTheme="minorHAnsi" w:eastAsiaTheme="minorEastAsia" w:hAnsiTheme="minorHAnsi"/>
            <w:b w:val="0"/>
            <w:noProof/>
            <w:sz w:val="20"/>
            <w:szCs w:val="20"/>
            <w:lang w:eastAsia="sv-SE"/>
          </w:rPr>
          <w:tab/>
        </w:r>
        <w:r w:rsidR="004B191B" w:rsidRPr="004B191B">
          <w:rPr>
            <w:rStyle w:val="Hyperlink"/>
            <w:noProof/>
            <w:sz w:val="20"/>
            <w:szCs w:val="20"/>
            <w:lang w:val="en-US"/>
          </w:rPr>
          <w:t>In UP-EDT, for reliable/persistent delivery of user data in Msg3:</w:t>
        </w:r>
      </w:hyperlink>
    </w:p>
    <w:p w14:paraId="2311F822" w14:textId="2DD8B254" w:rsidR="004B191B" w:rsidRPr="004B191B" w:rsidRDefault="00A74C8B">
      <w:pPr>
        <w:pStyle w:val="TableofFigures"/>
        <w:tabs>
          <w:tab w:val="right" w:leader="dot" w:pos="9629"/>
        </w:tabs>
        <w:rPr>
          <w:rFonts w:asciiTheme="minorHAnsi" w:eastAsiaTheme="minorEastAsia" w:hAnsiTheme="minorHAnsi"/>
          <w:b w:val="0"/>
          <w:noProof/>
          <w:sz w:val="20"/>
          <w:szCs w:val="20"/>
          <w:lang w:eastAsia="sv-SE"/>
        </w:rPr>
      </w:pPr>
      <w:hyperlink w:anchor="_Toc528895383" w:history="1">
        <w:r w:rsidR="004B191B" w:rsidRPr="004B191B">
          <w:rPr>
            <w:rStyle w:val="Hyperlink"/>
            <w:rFonts w:cs="Arial"/>
            <w:noProof/>
            <w:sz w:val="20"/>
            <w:szCs w:val="20"/>
            <w:lang w:val="en-US"/>
          </w:rPr>
          <w:t>-</w:t>
        </w:r>
        <w:r w:rsidR="004B191B" w:rsidRPr="004B191B">
          <w:rPr>
            <w:rFonts w:asciiTheme="minorHAnsi" w:eastAsiaTheme="minorEastAsia" w:hAnsiTheme="minorHAnsi"/>
            <w:b w:val="0"/>
            <w:noProof/>
            <w:sz w:val="20"/>
            <w:szCs w:val="20"/>
            <w:lang w:eastAsia="sv-SE"/>
          </w:rPr>
          <w:tab/>
        </w:r>
        <w:r w:rsidR="004B191B" w:rsidRPr="004B191B">
          <w:rPr>
            <w:rStyle w:val="Hyperlink"/>
            <w:noProof/>
            <w:sz w:val="20"/>
            <w:szCs w:val="20"/>
            <w:lang w:val="en-US"/>
          </w:rPr>
          <w:t xml:space="preserve">the PDCP </w:t>
        </w:r>
        <w:r w:rsidR="004B191B" w:rsidRPr="004B191B">
          <w:rPr>
            <w:rStyle w:val="Hyperlink"/>
            <w:i/>
            <w:noProof/>
            <w:sz w:val="20"/>
            <w:szCs w:val="20"/>
            <w:lang w:val="en-US"/>
          </w:rPr>
          <w:t>discardTimer</w:t>
        </w:r>
        <w:r w:rsidR="004B191B" w:rsidRPr="004B191B">
          <w:rPr>
            <w:rStyle w:val="Hyperlink"/>
            <w:noProof/>
            <w:sz w:val="20"/>
            <w:szCs w:val="20"/>
            <w:lang w:val="en-US"/>
          </w:rPr>
          <w:t xml:space="preserve"> associated with DRB SDU starts upon successful integrity check of RRC message in Msg4</w:t>
        </w:r>
      </w:hyperlink>
    </w:p>
    <w:p w14:paraId="0368E8DA" w14:textId="7F2A6D65" w:rsidR="004B191B" w:rsidRPr="004B191B" w:rsidRDefault="00A74C8B">
      <w:pPr>
        <w:pStyle w:val="TableofFigures"/>
        <w:tabs>
          <w:tab w:val="right" w:leader="dot" w:pos="9629"/>
        </w:tabs>
        <w:rPr>
          <w:rFonts w:asciiTheme="minorHAnsi" w:eastAsiaTheme="minorEastAsia" w:hAnsiTheme="minorHAnsi"/>
          <w:b w:val="0"/>
          <w:noProof/>
          <w:sz w:val="20"/>
          <w:szCs w:val="20"/>
          <w:lang w:eastAsia="sv-SE"/>
        </w:rPr>
      </w:pPr>
      <w:hyperlink w:anchor="_Toc528895384" w:history="1">
        <w:r w:rsidR="004B191B" w:rsidRPr="004B191B">
          <w:rPr>
            <w:rStyle w:val="Hyperlink"/>
            <w:rFonts w:cs="Arial"/>
            <w:noProof/>
            <w:sz w:val="20"/>
            <w:szCs w:val="20"/>
            <w:lang w:val="en-US"/>
          </w:rPr>
          <w:t>-</w:t>
        </w:r>
        <w:r w:rsidR="004B191B" w:rsidRPr="004B191B">
          <w:rPr>
            <w:rFonts w:asciiTheme="minorHAnsi" w:eastAsiaTheme="minorEastAsia" w:hAnsiTheme="minorHAnsi"/>
            <w:b w:val="0"/>
            <w:noProof/>
            <w:sz w:val="20"/>
            <w:szCs w:val="20"/>
            <w:lang w:eastAsia="sv-SE"/>
          </w:rPr>
          <w:tab/>
        </w:r>
        <w:r w:rsidR="004B191B" w:rsidRPr="004B191B">
          <w:rPr>
            <w:rStyle w:val="Hyperlink"/>
            <w:noProof/>
            <w:sz w:val="20"/>
            <w:szCs w:val="20"/>
            <w:lang w:val="en-US"/>
          </w:rPr>
          <w:t>in case of integrity check failure, the UE’s PDCP layer considers the received DRB SDU not been confirmed successfully delivered by lower layer.</w:t>
        </w:r>
      </w:hyperlink>
    </w:p>
    <w:p w14:paraId="6AB9A505" w14:textId="1FDD0AB3" w:rsidR="004B191B" w:rsidRPr="004B191B" w:rsidRDefault="00A74C8B">
      <w:pPr>
        <w:pStyle w:val="TableofFigures"/>
        <w:tabs>
          <w:tab w:val="right" w:leader="dot" w:pos="9629"/>
        </w:tabs>
        <w:rPr>
          <w:rFonts w:asciiTheme="minorHAnsi" w:eastAsiaTheme="minorEastAsia" w:hAnsiTheme="minorHAnsi"/>
          <w:b w:val="0"/>
          <w:noProof/>
          <w:sz w:val="20"/>
          <w:szCs w:val="20"/>
          <w:lang w:eastAsia="sv-SE"/>
        </w:rPr>
      </w:pPr>
      <w:hyperlink w:anchor="_Toc528895385" w:history="1">
        <w:r w:rsidR="004B191B" w:rsidRPr="004B191B">
          <w:rPr>
            <w:rStyle w:val="Hyperlink"/>
            <w:noProof/>
            <w:sz w:val="20"/>
            <w:szCs w:val="20"/>
            <w:lang w:val="en-US"/>
          </w:rPr>
          <w:t>Proposal 5</w:t>
        </w:r>
        <w:r w:rsidR="004B191B" w:rsidRPr="004B191B">
          <w:rPr>
            <w:rFonts w:asciiTheme="minorHAnsi" w:eastAsiaTheme="minorEastAsia" w:hAnsiTheme="minorHAnsi"/>
            <w:b w:val="0"/>
            <w:noProof/>
            <w:sz w:val="20"/>
            <w:szCs w:val="20"/>
            <w:lang w:eastAsia="sv-SE"/>
          </w:rPr>
          <w:tab/>
        </w:r>
        <w:r w:rsidR="004B191B" w:rsidRPr="004B191B">
          <w:rPr>
            <w:rStyle w:val="Hyperlink"/>
            <w:noProof/>
            <w:sz w:val="20"/>
            <w:szCs w:val="20"/>
            <w:lang w:val="en-US"/>
          </w:rPr>
          <w:t>Capture the agreement about reliable delivery of user data in UP-EDT in PDCP specification</w:t>
        </w:r>
      </w:hyperlink>
    </w:p>
    <w:p w14:paraId="67C80AB7" w14:textId="2392617E" w:rsidR="00C01F33" w:rsidRPr="00CE0424" w:rsidRDefault="006E1C82" w:rsidP="003A09DE">
      <w:pPr>
        <w:pStyle w:val="BodyText"/>
      </w:pPr>
      <w:r w:rsidRPr="004B191B">
        <w:rPr>
          <w:b/>
          <w:bCs/>
          <w:sz w:val="20"/>
          <w:szCs w:val="20"/>
        </w:rPr>
        <w:fldChar w:fldCharType="end"/>
      </w:r>
    </w:p>
    <w:p w14:paraId="004FF4E9" w14:textId="77777777" w:rsidR="00F507D1" w:rsidRPr="00CE0424" w:rsidRDefault="00F507D1" w:rsidP="00CE0424">
      <w:pPr>
        <w:pStyle w:val="Heading1"/>
      </w:pPr>
      <w:bookmarkStart w:id="22" w:name="_In-sequence_SDU_delivery"/>
      <w:bookmarkEnd w:id="22"/>
      <w:r w:rsidRPr="00CE0424">
        <w:t>References</w:t>
      </w:r>
    </w:p>
    <w:p w14:paraId="2185F6BD" w14:textId="1ACA314D" w:rsidR="00352E71" w:rsidRDefault="00352E71" w:rsidP="00352E71">
      <w:pPr>
        <w:pStyle w:val="Reference"/>
        <w:rPr>
          <w:sz w:val="20"/>
          <w:szCs w:val="20"/>
          <w:lang w:val="en-US"/>
        </w:rPr>
      </w:pPr>
      <w:bookmarkStart w:id="23" w:name="_Ref528343706"/>
      <w:bookmarkStart w:id="24" w:name="_Ref527643660"/>
      <w:bookmarkStart w:id="25" w:name="_Ref527643528"/>
      <w:bookmarkStart w:id="26" w:name="_Ref525839062"/>
      <w:bookmarkStart w:id="27" w:name="_Ref524609457"/>
      <w:bookmarkStart w:id="28" w:name="_Ref513739289"/>
      <w:bookmarkStart w:id="29" w:name="_Ref174151459"/>
      <w:bookmarkStart w:id="30" w:name="_Ref189809556"/>
      <w:r w:rsidRPr="00B77E13">
        <w:rPr>
          <w:sz w:val="20"/>
          <w:szCs w:val="20"/>
          <w:lang w:val="en-US"/>
        </w:rPr>
        <w:t>R2-1814332, “Corrections and clarifications for MO EDT”, source Ericsson, RAN2#103bis, October 2018</w:t>
      </w:r>
      <w:bookmarkEnd w:id="23"/>
    </w:p>
    <w:p w14:paraId="26044982" w14:textId="1B9569E5" w:rsidR="00F10C05" w:rsidRDefault="00F10C05" w:rsidP="00F10C05">
      <w:pPr>
        <w:pStyle w:val="Reference"/>
        <w:rPr>
          <w:sz w:val="20"/>
          <w:szCs w:val="20"/>
          <w:lang w:val="en-US"/>
        </w:rPr>
      </w:pPr>
      <w:bookmarkStart w:id="31" w:name="_Ref528885643"/>
      <w:r w:rsidRPr="00F10C05">
        <w:rPr>
          <w:sz w:val="20"/>
          <w:szCs w:val="20"/>
          <w:lang w:val="en-US"/>
        </w:rPr>
        <w:t>R2-1816624</w:t>
      </w:r>
      <w:r>
        <w:rPr>
          <w:sz w:val="20"/>
          <w:szCs w:val="20"/>
          <w:lang w:val="en-US"/>
        </w:rPr>
        <w:t>, “</w:t>
      </w:r>
      <w:r w:rsidRPr="00F10C05">
        <w:rPr>
          <w:sz w:val="20"/>
          <w:szCs w:val="20"/>
          <w:lang w:val="en-US"/>
        </w:rPr>
        <w:t>PDCP CR for correction on UL data discard for EDT</w:t>
      </w:r>
      <w:r>
        <w:rPr>
          <w:sz w:val="20"/>
          <w:szCs w:val="20"/>
          <w:lang w:val="en-US"/>
        </w:rPr>
        <w:t xml:space="preserve">”, </w:t>
      </w:r>
      <w:r w:rsidRPr="00E36C71">
        <w:rPr>
          <w:sz w:val="20"/>
          <w:szCs w:val="20"/>
          <w:lang w:val="en-US"/>
        </w:rPr>
        <w:t>source Ericsson, RAN2#104, November 2018</w:t>
      </w:r>
      <w:bookmarkEnd w:id="31"/>
    </w:p>
    <w:p w14:paraId="4E0C3C40" w14:textId="4D0E0D38" w:rsidR="005B0640" w:rsidRDefault="005B0640" w:rsidP="005B0640">
      <w:pPr>
        <w:pStyle w:val="Reference"/>
        <w:rPr>
          <w:sz w:val="20"/>
          <w:szCs w:val="20"/>
          <w:lang w:val="en-US"/>
        </w:rPr>
      </w:pPr>
      <w:bookmarkStart w:id="32" w:name="_Ref528889731"/>
      <w:r w:rsidRPr="005B0640">
        <w:rPr>
          <w:sz w:val="20"/>
          <w:szCs w:val="20"/>
          <w:lang w:val="en-US"/>
        </w:rPr>
        <w:t>R2-1816625</w:t>
      </w:r>
      <w:r>
        <w:rPr>
          <w:sz w:val="20"/>
          <w:szCs w:val="20"/>
          <w:lang w:val="en-US"/>
        </w:rPr>
        <w:t>, “</w:t>
      </w:r>
      <w:r w:rsidRPr="005B0640">
        <w:rPr>
          <w:sz w:val="20"/>
          <w:szCs w:val="20"/>
          <w:lang w:val="en-US"/>
        </w:rPr>
        <w:t>PDCP CR for Correction on UL data discard for EDT with PDCP-RRC interaction</w:t>
      </w:r>
      <w:r>
        <w:rPr>
          <w:sz w:val="20"/>
          <w:szCs w:val="20"/>
          <w:lang w:val="en-US"/>
        </w:rPr>
        <w:t xml:space="preserve">”, </w:t>
      </w:r>
      <w:r w:rsidRPr="00E36C71">
        <w:rPr>
          <w:sz w:val="20"/>
          <w:szCs w:val="20"/>
          <w:lang w:val="en-US"/>
        </w:rPr>
        <w:t>source Ericsson, RAN2#104, November 2018</w:t>
      </w:r>
      <w:bookmarkEnd w:id="32"/>
    </w:p>
    <w:p w14:paraId="4080F639" w14:textId="0DC4A9E0" w:rsidR="005B0640" w:rsidRPr="00B77E13" w:rsidRDefault="005B0640" w:rsidP="005B0640">
      <w:pPr>
        <w:pStyle w:val="Reference"/>
        <w:rPr>
          <w:sz w:val="20"/>
          <w:szCs w:val="20"/>
          <w:lang w:val="en-US"/>
        </w:rPr>
      </w:pPr>
      <w:bookmarkStart w:id="33" w:name="_Ref528889740"/>
      <w:r w:rsidRPr="005B0640">
        <w:rPr>
          <w:sz w:val="20"/>
          <w:szCs w:val="20"/>
          <w:lang w:val="en-US"/>
        </w:rPr>
        <w:t>R2-1816626</w:t>
      </w:r>
      <w:r>
        <w:rPr>
          <w:sz w:val="20"/>
          <w:szCs w:val="20"/>
          <w:lang w:val="en-US"/>
        </w:rPr>
        <w:t>, “</w:t>
      </w:r>
      <w:r w:rsidRPr="005B0640">
        <w:rPr>
          <w:sz w:val="20"/>
          <w:szCs w:val="20"/>
          <w:lang w:val="en-US"/>
        </w:rPr>
        <w:t>RRC CR for Correction on UL data discard for EDT with PDCP-RRC interaction</w:t>
      </w:r>
      <w:r>
        <w:rPr>
          <w:sz w:val="20"/>
          <w:szCs w:val="20"/>
          <w:lang w:val="en-US"/>
        </w:rPr>
        <w:t xml:space="preserve">”, </w:t>
      </w:r>
      <w:r w:rsidRPr="00E36C71">
        <w:rPr>
          <w:sz w:val="20"/>
          <w:szCs w:val="20"/>
          <w:lang w:val="en-US"/>
        </w:rPr>
        <w:t>source Ericsson, RAN2#104, November 2018</w:t>
      </w:r>
      <w:bookmarkEnd w:id="33"/>
    </w:p>
    <w:p w14:paraId="1D7BE810" w14:textId="74D9BB11" w:rsidR="00C1507A" w:rsidRDefault="00C1507A" w:rsidP="00C1507A">
      <w:pPr>
        <w:pStyle w:val="Reference"/>
        <w:rPr>
          <w:sz w:val="20"/>
          <w:szCs w:val="20"/>
          <w:lang w:val="en-US"/>
        </w:rPr>
      </w:pPr>
      <w:bookmarkStart w:id="34" w:name="_Ref528886945"/>
      <w:r w:rsidRPr="00C1507A">
        <w:rPr>
          <w:sz w:val="20"/>
          <w:szCs w:val="20"/>
          <w:lang w:val="en-US"/>
        </w:rPr>
        <w:t>R2-1815604</w:t>
      </w:r>
      <w:r>
        <w:rPr>
          <w:sz w:val="20"/>
          <w:szCs w:val="20"/>
          <w:lang w:val="en-US"/>
        </w:rPr>
        <w:t>, “</w:t>
      </w:r>
      <w:r w:rsidRPr="00C1507A">
        <w:rPr>
          <w:sz w:val="20"/>
          <w:szCs w:val="20"/>
          <w:lang w:val="en-US"/>
        </w:rPr>
        <w:t>Re</w:t>
      </w:r>
      <w:r>
        <w:rPr>
          <w:sz w:val="20"/>
          <w:szCs w:val="20"/>
          <w:lang w:val="en-US"/>
        </w:rPr>
        <w:t>port from session on MTC”</w:t>
      </w:r>
      <w:r w:rsidRPr="00E36C71">
        <w:rPr>
          <w:sz w:val="20"/>
          <w:szCs w:val="20"/>
          <w:lang w:val="en-US"/>
        </w:rPr>
        <w:t>, source Ericsson, RAN2#103bis, October 2018</w:t>
      </w:r>
      <w:bookmarkEnd w:id="34"/>
    </w:p>
    <w:bookmarkStart w:id="35" w:name="_Ref527643720"/>
    <w:bookmarkEnd w:id="24"/>
    <w:p w14:paraId="2E152771" w14:textId="41554F04" w:rsidR="00606615" w:rsidRPr="00B77E13" w:rsidRDefault="00606615" w:rsidP="00C1507A">
      <w:pPr>
        <w:pStyle w:val="Reference"/>
        <w:rPr>
          <w:sz w:val="20"/>
          <w:szCs w:val="20"/>
          <w:lang w:val="en-US"/>
        </w:rPr>
      </w:pPr>
      <w:r w:rsidRPr="00B77E13">
        <w:rPr>
          <w:sz w:val="20"/>
          <w:szCs w:val="20"/>
          <w:lang w:val="en-US"/>
        </w:rPr>
        <w:fldChar w:fldCharType="begin"/>
      </w:r>
      <w:r w:rsidRPr="00B77E13">
        <w:rPr>
          <w:sz w:val="20"/>
          <w:szCs w:val="20"/>
          <w:lang w:val="en-US"/>
        </w:rPr>
        <w:instrText xml:space="preserve"> HYPERLINK "http://www.3gpp.org/ftp/TSG_RAN/WG2_RL2/TSGR2_102/Docs/R2-1807849.zip" \h </w:instrText>
      </w:r>
      <w:r w:rsidRPr="00B77E13">
        <w:rPr>
          <w:sz w:val="20"/>
          <w:szCs w:val="20"/>
          <w:lang w:val="en-US"/>
        </w:rPr>
        <w:fldChar w:fldCharType="separate"/>
      </w:r>
      <w:r w:rsidRPr="00B77E13">
        <w:rPr>
          <w:sz w:val="20"/>
          <w:szCs w:val="20"/>
          <w:lang w:val="en-US"/>
        </w:rPr>
        <w:t>R2-</w:t>
      </w:r>
      <w:r w:rsidR="002A7078" w:rsidRPr="00B77E13">
        <w:rPr>
          <w:sz w:val="20"/>
          <w:szCs w:val="20"/>
          <w:lang w:val="en-US"/>
        </w:rPr>
        <w:t>181663</w:t>
      </w:r>
      <w:r w:rsidRPr="00B77E13">
        <w:rPr>
          <w:sz w:val="20"/>
          <w:szCs w:val="20"/>
          <w:lang w:val="en-US"/>
        </w:rPr>
        <w:fldChar w:fldCharType="end"/>
      </w:r>
      <w:r w:rsidR="002A7078" w:rsidRPr="00B77E13">
        <w:rPr>
          <w:sz w:val="20"/>
          <w:szCs w:val="20"/>
          <w:lang w:val="en-US"/>
        </w:rPr>
        <w:t>5</w:t>
      </w:r>
      <w:r w:rsidRPr="00B77E13">
        <w:rPr>
          <w:sz w:val="20"/>
          <w:szCs w:val="20"/>
          <w:lang w:val="en-US"/>
        </w:rPr>
        <w:t>, “</w:t>
      </w:r>
      <w:r w:rsidR="00C8728D" w:rsidRPr="00B77E13">
        <w:rPr>
          <w:sz w:val="20"/>
          <w:szCs w:val="20"/>
          <w:lang w:val="en-US"/>
        </w:rPr>
        <w:t>General considera</w:t>
      </w:r>
      <w:r w:rsidR="00A74C8B">
        <w:rPr>
          <w:sz w:val="20"/>
          <w:szCs w:val="20"/>
          <w:lang w:val="en-US"/>
        </w:rPr>
        <w:t>t</w:t>
      </w:r>
      <w:bookmarkStart w:id="36" w:name="_GoBack"/>
      <w:bookmarkEnd w:id="36"/>
      <w:r w:rsidR="00C8728D" w:rsidRPr="00B77E13">
        <w:rPr>
          <w:sz w:val="20"/>
          <w:szCs w:val="20"/>
          <w:lang w:val="en-US"/>
        </w:rPr>
        <w:t>ions in MT EDT</w:t>
      </w:r>
      <w:r w:rsidRPr="00B77E13">
        <w:rPr>
          <w:sz w:val="20"/>
          <w:szCs w:val="20"/>
          <w:lang w:val="en-US"/>
        </w:rPr>
        <w:t xml:space="preserve">”, source </w:t>
      </w:r>
      <w:r w:rsidR="005A47F5" w:rsidRPr="00B77E13">
        <w:rPr>
          <w:sz w:val="20"/>
          <w:szCs w:val="20"/>
          <w:lang w:val="en-US"/>
        </w:rPr>
        <w:t>Ericsson</w:t>
      </w:r>
      <w:r w:rsidRPr="00B77E13">
        <w:rPr>
          <w:sz w:val="20"/>
          <w:szCs w:val="20"/>
          <w:lang w:val="en-US"/>
        </w:rPr>
        <w:t>, RAN2#104, November 2018</w:t>
      </w:r>
      <w:bookmarkEnd w:id="25"/>
      <w:bookmarkEnd w:id="35"/>
    </w:p>
    <w:bookmarkStart w:id="37" w:name="_Ref528343904"/>
    <w:p w14:paraId="22AEBC44" w14:textId="5F6800A2" w:rsidR="000D6A61" w:rsidRPr="00B77E13" w:rsidRDefault="000D6A61" w:rsidP="002A7078">
      <w:pPr>
        <w:pStyle w:val="Reference"/>
        <w:rPr>
          <w:sz w:val="20"/>
          <w:szCs w:val="20"/>
          <w:lang w:val="en-US"/>
        </w:rPr>
      </w:pPr>
      <w:r w:rsidRPr="00B77E13">
        <w:rPr>
          <w:sz w:val="20"/>
          <w:szCs w:val="20"/>
          <w:lang w:val="en-US"/>
        </w:rPr>
        <w:fldChar w:fldCharType="begin"/>
      </w:r>
      <w:r w:rsidRPr="00B77E13">
        <w:rPr>
          <w:sz w:val="20"/>
          <w:szCs w:val="20"/>
          <w:lang w:val="en-US"/>
        </w:rPr>
        <w:instrText xml:space="preserve"> HYPERLINK "http://www.3gpp.org/ftp/TSG_RAN/WG2_RL2/TSGR2_102/Docs/R2-1807849.zip" \h </w:instrText>
      </w:r>
      <w:r w:rsidRPr="00B77E13">
        <w:rPr>
          <w:sz w:val="20"/>
          <w:szCs w:val="20"/>
          <w:lang w:val="en-US"/>
        </w:rPr>
        <w:fldChar w:fldCharType="separate"/>
      </w:r>
      <w:r w:rsidRPr="00B77E13">
        <w:rPr>
          <w:sz w:val="20"/>
          <w:szCs w:val="20"/>
          <w:lang w:val="en-US"/>
        </w:rPr>
        <w:t>R2-</w:t>
      </w:r>
      <w:r w:rsidR="002A7078" w:rsidRPr="002A7078">
        <w:rPr>
          <w:sz w:val="20"/>
          <w:szCs w:val="20"/>
          <w:lang w:val="en-US"/>
        </w:rPr>
        <w:t>181663</w:t>
      </w:r>
      <w:r w:rsidRPr="00B77E13">
        <w:rPr>
          <w:sz w:val="20"/>
          <w:szCs w:val="20"/>
          <w:lang w:val="en-US"/>
        </w:rPr>
        <w:fldChar w:fldCharType="end"/>
      </w:r>
      <w:r w:rsidR="002A7078" w:rsidRPr="00B77E13">
        <w:rPr>
          <w:sz w:val="20"/>
          <w:szCs w:val="20"/>
          <w:lang w:val="en-US"/>
        </w:rPr>
        <w:t>4</w:t>
      </w:r>
      <w:r w:rsidRPr="00B77E13">
        <w:rPr>
          <w:sz w:val="20"/>
          <w:szCs w:val="20"/>
          <w:lang w:val="en-US"/>
        </w:rPr>
        <w:t>, “Mobile-terminated early data transmission”, source Ericsson, RAN2#104, November 2018</w:t>
      </w:r>
      <w:bookmarkEnd w:id="37"/>
    </w:p>
    <w:p w14:paraId="1CB36493" w14:textId="2B7F9A7E" w:rsidR="00DF2EF2" w:rsidRPr="00B77E13" w:rsidRDefault="00DF2EF2" w:rsidP="00DF2EF2">
      <w:pPr>
        <w:pStyle w:val="Reference"/>
        <w:rPr>
          <w:sz w:val="20"/>
          <w:szCs w:val="20"/>
          <w:lang w:val="en-US"/>
        </w:rPr>
      </w:pPr>
      <w:bookmarkStart w:id="38" w:name="_Ref518495387"/>
      <w:bookmarkEnd w:id="26"/>
      <w:bookmarkEnd w:id="27"/>
      <w:bookmarkEnd w:id="28"/>
      <w:r w:rsidRPr="00B77E13">
        <w:rPr>
          <w:sz w:val="20"/>
          <w:szCs w:val="20"/>
          <w:lang w:val="en-US"/>
        </w:rPr>
        <w:t>S2-185713, “Introducing Early Data Transmission for Control Plane CIoT EPS optimization”, source Qualcomm Incorporated, Huawei, HiSilicon</w:t>
      </w:r>
      <w:bookmarkEnd w:id="38"/>
      <w:r w:rsidR="000533D5" w:rsidRPr="00B77E13">
        <w:rPr>
          <w:sz w:val="20"/>
          <w:szCs w:val="20"/>
          <w:lang w:val="en-US"/>
        </w:rPr>
        <w:t>, SA2#127bis, May 2018</w:t>
      </w:r>
    </w:p>
    <w:p w14:paraId="0D757232" w14:textId="77777777" w:rsidR="00894546" w:rsidRPr="00B77E13" w:rsidRDefault="00894546" w:rsidP="00DF2EF2">
      <w:pPr>
        <w:pStyle w:val="Reference"/>
        <w:numPr>
          <w:ilvl w:val="0"/>
          <w:numId w:val="0"/>
        </w:numPr>
        <w:ind w:left="567" w:hanging="567"/>
        <w:rPr>
          <w:lang w:val="en-US"/>
        </w:rPr>
      </w:pPr>
    </w:p>
    <w:p w14:paraId="37C364C0" w14:textId="5BBF00EF" w:rsidR="00B7451A" w:rsidRPr="00894546" w:rsidRDefault="00894546" w:rsidP="00894546">
      <w:pPr>
        <w:pStyle w:val="Heading1"/>
        <w:ind w:left="432" w:hanging="432"/>
        <w:rPr>
          <w:rFonts w:cs="Arial"/>
          <w:szCs w:val="36"/>
          <w:lang w:eastAsia="zh-CN"/>
        </w:rPr>
      </w:pPr>
      <w:bookmarkStart w:id="39" w:name="_Toc525857315"/>
      <w:bookmarkEnd w:id="29"/>
      <w:bookmarkEnd w:id="30"/>
      <w:r>
        <w:t>Appendix:</w:t>
      </w:r>
      <w:r w:rsidR="00B7451A" w:rsidRPr="00894546">
        <w:rPr>
          <w:rFonts w:cs="Arial"/>
          <w:szCs w:val="36"/>
          <w:lang w:eastAsia="zh-CN"/>
        </w:rPr>
        <w:tab/>
        <w:t xml:space="preserve">Protection of </w:t>
      </w:r>
      <w:r w:rsidR="00D6166F">
        <w:rPr>
          <w:rFonts w:cs="Arial"/>
          <w:szCs w:val="36"/>
          <w:lang w:eastAsia="zh-CN"/>
        </w:rPr>
        <w:t xml:space="preserve">relevant </w:t>
      </w:r>
      <w:r w:rsidR="00B7451A" w:rsidRPr="00894546">
        <w:rPr>
          <w:rFonts w:cs="Arial"/>
          <w:szCs w:val="36"/>
          <w:lang w:eastAsia="zh-CN"/>
        </w:rPr>
        <w:t xml:space="preserve">RRC messages </w:t>
      </w:r>
      <w:r w:rsidR="00D6166F">
        <w:rPr>
          <w:rFonts w:cs="Arial"/>
          <w:szCs w:val="36"/>
          <w:lang w:eastAsia="zh-CN"/>
        </w:rPr>
        <w:t>(adopted from A.6 TS36.331)</w:t>
      </w:r>
      <w:bookmarkEnd w:id="39"/>
    </w:p>
    <w:p w14:paraId="5DFCFC94" w14:textId="77777777" w:rsidR="00B7451A" w:rsidRPr="00B77E13" w:rsidRDefault="00B7451A" w:rsidP="00B7451A">
      <w:pPr>
        <w:rPr>
          <w:sz w:val="20"/>
          <w:szCs w:val="20"/>
          <w:lang w:val="en-US"/>
        </w:rPr>
      </w:pPr>
      <w:r w:rsidRPr="00B77E13">
        <w:rPr>
          <w:sz w:val="20"/>
          <w:szCs w:val="20"/>
          <w:lang w:val="en-US"/>
        </w:rPr>
        <w:t>The following list provides information which messages can be sent (unprotected) prior to security activation and which messages can be sent unprotected after security activation. Those messages indicated "-" in "P" column should never be sent unprotected by eNB or UE. Further requirements are defined in the procedural text.</w:t>
      </w:r>
    </w:p>
    <w:p w14:paraId="4D72AA02" w14:textId="77777777" w:rsidR="00B7451A" w:rsidRPr="00B77E13" w:rsidRDefault="00B7451A" w:rsidP="00B7451A">
      <w:pPr>
        <w:rPr>
          <w:sz w:val="20"/>
          <w:szCs w:val="20"/>
          <w:lang w:val="en-US"/>
        </w:rPr>
      </w:pPr>
      <w:r w:rsidRPr="00B77E13">
        <w:rPr>
          <w:sz w:val="20"/>
          <w:szCs w:val="20"/>
          <w:lang w:val="en-US"/>
        </w:rPr>
        <w:t>P…Messages that can be sent (unprotected) prior to security activation</w:t>
      </w:r>
    </w:p>
    <w:p w14:paraId="42F0EC50" w14:textId="77777777" w:rsidR="00B7451A" w:rsidRPr="00B77E13" w:rsidRDefault="00B7451A" w:rsidP="00B7451A">
      <w:pPr>
        <w:rPr>
          <w:sz w:val="20"/>
          <w:szCs w:val="20"/>
          <w:lang w:val="en-US"/>
        </w:rPr>
      </w:pPr>
      <w:r w:rsidRPr="00B77E13">
        <w:rPr>
          <w:sz w:val="20"/>
          <w:szCs w:val="20"/>
          <w:lang w:val="en-US"/>
        </w:rPr>
        <w:t>A - I…Messages that can be sent without integrity protection after security activation</w:t>
      </w:r>
    </w:p>
    <w:p w14:paraId="2FA68DE2" w14:textId="77777777" w:rsidR="00B7451A" w:rsidRPr="00B77E13" w:rsidRDefault="00B7451A" w:rsidP="00B7451A">
      <w:pPr>
        <w:rPr>
          <w:sz w:val="20"/>
          <w:szCs w:val="20"/>
          <w:lang w:val="en-US"/>
        </w:rPr>
      </w:pPr>
      <w:r w:rsidRPr="00B77E13">
        <w:rPr>
          <w:sz w:val="20"/>
          <w:szCs w:val="20"/>
          <w:lang w:val="en-US"/>
        </w:rPr>
        <w:t>A - C…Messages that can be sent unciphered after security activation</w:t>
      </w:r>
    </w:p>
    <w:p w14:paraId="239DE242" w14:textId="77777777" w:rsidR="00B7451A" w:rsidRPr="00B77E13" w:rsidRDefault="00B7451A" w:rsidP="00B7451A">
      <w:pPr>
        <w:rPr>
          <w:sz w:val="20"/>
          <w:szCs w:val="20"/>
          <w:lang w:val="en-US"/>
        </w:rPr>
      </w:pPr>
      <w:r w:rsidRPr="00B77E13">
        <w:rPr>
          <w:sz w:val="20"/>
          <w:szCs w:val="20"/>
          <w:lang w:val="en-US"/>
        </w:rPr>
        <w:t>NA… Message can never be sent after security activation</w:t>
      </w:r>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3060"/>
        <w:gridCol w:w="990"/>
        <w:gridCol w:w="990"/>
        <w:gridCol w:w="900"/>
        <w:gridCol w:w="3690"/>
      </w:tblGrid>
      <w:tr w:rsidR="00B7451A" w:rsidRPr="00FE7D68" w14:paraId="68E7FB99" w14:textId="77777777" w:rsidTr="0059316F">
        <w:trPr>
          <w:cantSplit/>
          <w:tblHeader/>
        </w:trPr>
        <w:tc>
          <w:tcPr>
            <w:tcW w:w="3060" w:type="dxa"/>
          </w:tcPr>
          <w:p w14:paraId="7AFDB891" w14:textId="77777777" w:rsidR="00B7451A" w:rsidRPr="00FE7D68" w:rsidRDefault="00B7451A" w:rsidP="0059316F">
            <w:pPr>
              <w:pStyle w:val="TAH"/>
              <w:tabs>
                <w:tab w:val="center" w:pos="4820"/>
                <w:tab w:val="right" w:pos="9640"/>
              </w:tabs>
              <w:rPr>
                <w:lang w:val="en-GB" w:eastAsia="en-GB"/>
              </w:rPr>
            </w:pPr>
            <w:r w:rsidRPr="00FE7D68">
              <w:rPr>
                <w:lang w:val="en-GB" w:eastAsia="en-GB"/>
              </w:rPr>
              <w:t>Message</w:t>
            </w:r>
          </w:p>
        </w:tc>
        <w:tc>
          <w:tcPr>
            <w:tcW w:w="990" w:type="dxa"/>
          </w:tcPr>
          <w:p w14:paraId="729E9486" w14:textId="77777777" w:rsidR="00B7451A" w:rsidRPr="00FE7D68" w:rsidRDefault="00B7451A" w:rsidP="0059316F">
            <w:pPr>
              <w:pStyle w:val="TAH"/>
              <w:tabs>
                <w:tab w:val="center" w:pos="4820"/>
                <w:tab w:val="right" w:pos="9640"/>
              </w:tabs>
              <w:rPr>
                <w:lang w:val="en-GB" w:eastAsia="en-GB"/>
              </w:rPr>
            </w:pPr>
            <w:r w:rsidRPr="00FE7D68">
              <w:rPr>
                <w:lang w:val="en-GB" w:eastAsia="en-GB"/>
              </w:rPr>
              <w:t>P</w:t>
            </w:r>
          </w:p>
        </w:tc>
        <w:tc>
          <w:tcPr>
            <w:tcW w:w="990" w:type="dxa"/>
          </w:tcPr>
          <w:p w14:paraId="48B4D0A4" w14:textId="77777777" w:rsidR="00B7451A" w:rsidRPr="00FE7D68" w:rsidRDefault="00B7451A" w:rsidP="0059316F">
            <w:pPr>
              <w:pStyle w:val="TAH"/>
              <w:tabs>
                <w:tab w:val="center" w:pos="4820"/>
                <w:tab w:val="right" w:pos="9640"/>
              </w:tabs>
              <w:rPr>
                <w:lang w:val="en-GB" w:eastAsia="en-GB"/>
              </w:rPr>
            </w:pPr>
            <w:r w:rsidRPr="00FE7D68">
              <w:rPr>
                <w:lang w:val="en-GB" w:eastAsia="en-GB"/>
              </w:rPr>
              <w:t>A-I</w:t>
            </w:r>
          </w:p>
        </w:tc>
        <w:tc>
          <w:tcPr>
            <w:tcW w:w="900" w:type="dxa"/>
          </w:tcPr>
          <w:p w14:paraId="5BB4F613" w14:textId="77777777" w:rsidR="00B7451A" w:rsidRPr="00FE7D68" w:rsidRDefault="00B7451A" w:rsidP="0059316F">
            <w:pPr>
              <w:pStyle w:val="TAH"/>
              <w:tabs>
                <w:tab w:val="center" w:pos="4820"/>
                <w:tab w:val="right" w:pos="9640"/>
              </w:tabs>
              <w:rPr>
                <w:lang w:val="en-GB" w:eastAsia="en-GB"/>
              </w:rPr>
            </w:pPr>
            <w:r w:rsidRPr="00FE7D68">
              <w:rPr>
                <w:lang w:val="en-GB" w:eastAsia="en-GB"/>
              </w:rPr>
              <w:t>A-C</w:t>
            </w:r>
          </w:p>
        </w:tc>
        <w:tc>
          <w:tcPr>
            <w:tcW w:w="3690" w:type="dxa"/>
          </w:tcPr>
          <w:p w14:paraId="48511037" w14:textId="77777777" w:rsidR="00B7451A" w:rsidRPr="00FE7D68" w:rsidRDefault="00B7451A" w:rsidP="0059316F">
            <w:pPr>
              <w:pStyle w:val="TAH"/>
              <w:tabs>
                <w:tab w:val="center" w:pos="4820"/>
                <w:tab w:val="right" w:pos="9640"/>
              </w:tabs>
              <w:rPr>
                <w:lang w:val="en-GB" w:eastAsia="en-GB"/>
              </w:rPr>
            </w:pPr>
            <w:r w:rsidRPr="00FE7D68">
              <w:rPr>
                <w:lang w:val="en-GB" w:eastAsia="en-GB"/>
              </w:rPr>
              <w:t>Comment</w:t>
            </w:r>
          </w:p>
        </w:tc>
      </w:tr>
      <w:tr w:rsidR="00D6166F" w:rsidRPr="00B7451A" w14:paraId="27134B09" w14:textId="77777777" w:rsidTr="0059316F">
        <w:trPr>
          <w:cantSplit/>
        </w:trPr>
        <w:tc>
          <w:tcPr>
            <w:tcW w:w="3060" w:type="dxa"/>
          </w:tcPr>
          <w:p w14:paraId="3BC5DE43" w14:textId="4F7F795D" w:rsidR="00D6166F" w:rsidRPr="00D6166F" w:rsidRDefault="00D6166F" w:rsidP="00D6166F">
            <w:pPr>
              <w:pStyle w:val="TAL"/>
              <w:tabs>
                <w:tab w:val="center" w:pos="4820"/>
                <w:tab w:val="right" w:pos="9640"/>
              </w:tabs>
              <w:rPr>
                <w:lang w:val="en-GB" w:eastAsia="en-GB"/>
              </w:rPr>
            </w:pPr>
            <w:r w:rsidRPr="00D6166F">
              <w:rPr>
                <w:lang w:val="en-GB" w:eastAsia="en-GB"/>
              </w:rPr>
              <w:t>DLInformationTransfer</w:t>
            </w:r>
          </w:p>
        </w:tc>
        <w:tc>
          <w:tcPr>
            <w:tcW w:w="990" w:type="dxa"/>
          </w:tcPr>
          <w:p w14:paraId="30EC8516" w14:textId="685FBBD0" w:rsidR="00D6166F" w:rsidRPr="00D6166F" w:rsidRDefault="00D6166F" w:rsidP="00D6166F">
            <w:pPr>
              <w:pStyle w:val="TAL"/>
              <w:tabs>
                <w:tab w:val="center" w:pos="4820"/>
                <w:tab w:val="right" w:pos="9640"/>
              </w:tabs>
              <w:rPr>
                <w:lang w:val="en-GB" w:eastAsia="en-GB"/>
              </w:rPr>
            </w:pPr>
            <w:r w:rsidRPr="00D6166F">
              <w:rPr>
                <w:lang w:val="en-GB" w:eastAsia="en-GB"/>
              </w:rPr>
              <w:t>+</w:t>
            </w:r>
          </w:p>
        </w:tc>
        <w:tc>
          <w:tcPr>
            <w:tcW w:w="990" w:type="dxa"/>
          </w:tcPr>
          <w:p w14:paraId="7CBA612C" w14:textId="3BB5069C" w:rsidR="00D6166F" w:rsidRPr="00D6166F" w:rsidRDefault="00D6166F" w:rsidP="00D6166F">
            <w:pPr>
              <w:pStyle w:val="TAL"/>
              <w:tabs>
                <w:tab w:val="center" w:pos="4820"/>
                <w:tab w:val="right" w:pos="9640"/>
              </w:tabs>
              <w:rPr>
                <w:lang w:val="en-GB" w:eastAsia="en-GB"/>
              </w:rPr>
            </w:pPr>
            <w:r w:rsidRPr="00D6166F">
              <w:rPr>
                <w:lang w:val="en-GB" w:eastAsia="en-GB"/>
              </w:rPr>
              <w:t>-</w:t>
            </w:r>
          </w:p>
        </w:tc>
        <w:tc>
          <w:tcPr>
            <w:tcW w:w="900" w:type="dxa"/>
          </w:tcPr>
          <w:p w14:paraId="152EE06E" w14:textId="2ACB65AA" w:rsidR="00D6166F" w:rsidRPr="00D6166F" w:rsidRDefault="00D6166F" w:rsidP="00D6166F">
            <w:pPr>
              <w:pStyle w:val="TAL"/>
              <w:tabs>
                <w:tab w:val="center" w:pos="4820"/>
                <w:tab w:val="right" w:pos="9640"/>
              </w:tabs>
              <w:rPr>
                <w:lang w:val="en-GB" w:eastAsia="en-GB"/>
              </w:rPr>
            </w:pPr>
            <w:r w:rsidRPr="00D6166F">
              <w:rPr>
                <w:lang w:val="en-GB" w:eastAsia="en-GB"/>
              </w:rPr>
              <w:t>-</w:t>
            </w:r>
          </w:p>
        </w:tc>
        <w:tc>
          <w:tcPr>
            <w:tcW w:w="3690" w:type="dxa"/>
          </w:tcPr>
          <w:p w14:paraId="426490C9" w14:textId="77777777" w:rsidR="00D6166F" w:rsidRPr="00D6166F" w:rsidRDefault="00D6166F" w:rsidP="00D6166F">
            <w:pPr>
              <w:pStyle w:val="TAL"/>
              <w:tabs>
                <w:tab w:val="center" w:pos="4820"/>
                <w:tab w:val="right" w:pos="9640"/>
              </w:tabs>
              <w:rPr>
                <w:lang w:val="en-GB" w:eastAsia="en-GB"/>
              </w:rPr>
            </w:pPr>
          </w:p>
        </w:tc>
      </w:tr>
      <w:tr w:rsidR="00D6166F" w:rsidRPr="001F7AAD" w14:paraId="427A773D" w14:textId="77777777" w:rsidTr="0059316F">
        <w:trPr>
          <w:cantSplit/>
        </w:trPr>
        <w:tc>
          <w:tcPr>
            <w:tcW w:w="3060" w:type="dxa"/>
          </w:tcPr>
          <w:p w14:paraId="15AA59AD" w14:textId="77777777" w:rsidR="00D6166F" w:rsidRPr="00D6166F" w:rsidRDefault="00D6166F" w:rsidP="00D6166F">
            <w:pPr>
              <w:pStyle w:val="TAL"/>
              <w:tabs>
                <w:tab w:val="center" w:pos="4820"/>
                <w:tab w:val="right" w:pos="9640"/>
              </w:tabs>
              <w:rPr>
                <w:lang w:val="en-GB" w:eastAsia="en-GB"/>
              </w:rPr>
            </w:pPr>
            <w:r w:rsidRPr="00D6166F">
              <w:rPr>
                <w:lang w:val="en-GB" w:eastAsia="en-GB"/>
              </w:rPr>
              <w:t>RRCConnectionRelease</w:t>
            </w:r>
          </w:p>
        </w:tc>
        <w:tc>
          <w:tcPr>
            <w:tcW w:w="990" w:type="dxa"/>
          </w:tcPr>
          <w:p w14:paraId="433F09B4" w14:textId="77777777" w:rsidR="00D6166F" w:rsidRPr="00D6166F" w:rsidRDefault="00D6166F" w:rsidP="00D6166F">
            <w:pPr>
              <w:pStyle w:val="TAL"/>
              <w:tabs>
                <w:tab w:val="center" w:pos="4820"/>
                <w:tab w:val="right" w:pos="9640"/>
              </w:tabs>
              <w:rPr>
                <w:lang w:val="en-GB" w:eastAsia="en-GB"/>
              </w:rPr>
            </w:pPr>
            <w:r w:rsidRPr="00D6166F">
              <w:rPr>
                <w:lang w:val="en-GB" w:eastAsia="en-GB"/>
              </w:rPr>
              <w:t>+</w:t>
            </w:r>
          </w:p>
        </w:tc>
        <w:tc>
          <w:tcPr>
            <w:tcW w:w="990" w:type="dxa"/>
          </w:tcPr>
          <w:p w14:paraId="64641FA5" w14:textId="77777777" w:rsidR="00D6166F" w:rsidRPr="00D6166F" w:rsidRDefault="00D6166F" w:rsidP="00D6166F">
            <w:pPr>
              <w:pStyle w:val="TAL"/>
              <w:tabs>
                <w:tab w:val="center" w:pos="4820"/>
                <w:tab w:val="right" w:pos="9640"/>
              </w:tabs>
              <w:rPr>
                <w:lang w:val="en-GB" w:eastAsia="en-GB"/>
              </w:rPr>
            </w:pPr>
            <w:r w:rsidRPr="00D6166F">
              <w:rPr>
                <w:lang w:val="en-GB" w:eastAsia="en-GB"/>
              </w:rPr>
              <w:t>-</w:t>
            </w:r>
          </w:p>
        </w:tc>
        <w:tc>
          <w:tcPr>
            <w:tcW w:w="900" w:type="dxa"/>
          </w:tcPr>
          <w:p w14:paraId="701EF44D" w14:textId="77777777" w:rsidR="00D6166F" w:rsidRPr="00D6166F" w:rsidRDefault="00D6166F" w:rsidP="00D6166F">
            <w:pPr>
              <w:pStyle w:val="TAL"/>
              <w:tabs>
                <w:tab w:val="center" w:pos="4820"/>
                <w:tab w:val="right" w:pos="9640"/>
              </w:tabs>
              <w:rPr>
                <w:lang w:val="en-GB" w:eastAsia="en-GB"/>
              </w:rPr>
            </w:pPr>
            <w:r w:rsidRPr="00D6166F">
              <w:rPr>
                <w:lang w:val="en-GB" w:eastAsia="en-GB"/>
              </w:rPr>
              <w:t>-</w:t>
            </w:r>
          </w:p>
        </w:tc>
        <w:tc>
          <w:tcPr>
            <w:tcW w:w="3690" w:type="dxa"/>
          </w:tcPr>
          <w:p w14:paraId="6E8F155F" w14:textId="77777777" w:rsidR="00D6166F" w:rsidRPr="00D6166F" w:rsidRDefault="00D6166F" w:rsidP="00D6166F">
            <w:pPr>
              <w:pStyle w:val="TAL"/>
              <w:tabs>
                <w:tab w:val="center" w:pos="4820"/>
                <w:tab w:val="right" w:pos="9640"/>
              </w:tabs>
              <w:rPr>
                <w:lang w:val="en-GB" w:eastAsia="en-GB"/>
              </w:rPr>
            </w:pPr>
            <w:r w:rsidRPr="00D6166F">
              <w:rPr>
                <w:lang w:val="en-GB" w:eastAsia="en-GB"/>
              </w:rPr>
              <w:t>Justification for P: If the RRC connection only for signalling not requiring DRBs or ciphered messages, or the signalling connection has to be released prematurely, this message is sent as unprotected.</w:t>
            </w:r>
          </w:p>
          <w:p w14:paraId="0233D0D5" w14:textId="77777777" w:rsidR="00D6166F" w:rsidRPr="00D6166F" w:rsidRDefault="00D6166F" w:rsidP="00D6166F">
            <w:pPr>
              <w:pStyle w:val="TAL"/>
              <w:tabs>
                <w:tab w:val="center" w:pos="4820"/>
                <w:tab w:val="right" w:pos="9640"/>
              </w:tabs>
              <w:rPr>
                <w:lang w:val="en-GB" w:eastAsia="en-GB"/>
              </w:rPr>
            </w:pPr>
            <w:r w:rsidRPr="00D6166F">
              <w:rPr>
                <w:lang w:val="en-GB" w:eastAsia="en-GB"/>
              </w:rPr>
              <w:t>For UP-EDT, the message is only sent after successful security activation.</w:t>
            </w:r>
          </w:p>
          <w:p w14:paraId="18DF1D79" w14:textId="77777777" w:rsidR="00D6166F" w:rsidRPr="00D6166F" w:rsidRDefault="00D6166F" w:rsidP="00D6166F">
            <w:pPr>
              <w:pStyle w:val="TAL"/>
              <w:tabs>
                <w:tab w:val="center" w:pos="4820"/>
                <w:tab w:val="right" w:pos="9640"/>
              </w:tabs>
              <w:rPr>
                <w:lang w:val="en-GB" w:eastAsia="en-GB"/>
              </w:rPr>
            </w:pPr>
            <w:r w:rsidRPr="00D6166F">
              <w:rPr>
                <w:lang w:val="en-GB" w:eastAsia="en-GB"/>
              </w:rPr>
              <w:t xml:space="preserve">If </w:t>
            </w:r>
            <w:r w:rsidRPr="00D6166F">
              <w:rPr>
                <w:i/>
                <w:lang w:val="en-GB" w:eastAsia="en-GB"/>
              </w:rPr>
              <w:t>redirectedCarrierInfo</w:t>
            </w:r>
            <w:r w:rsidRPr="00D6166F">
              <w:rPr>
                <w:lang w:val="en-GB" w:eastAsia="en-GB"/>
              </w:rPr>
              <w:t xml:space="preserve"> is set </w:t>
            </w:r>
            <w:r w:rsidRPr="00D6166F">
              <w:rPr>
                <w:i/>
                <w:lang w:val="en-GB" w:eastAsia="en-GB"/>
              </w:rPr>
              <w:t>geran,</w:t>
            </w:r>
            <w:r w:rsidRPr="00D6166F">
              <w:rPr>
                <w:lang w:val="en-GB" w:eastAsia="en-GB"/>
              </w:rPr>
              <w:t xml:space="preserve"> the message is only sent after successful security activation when UE is connected to </w:t>
            </w:r>
            <w:r w:rsidRPr="00D6166F">
              <w:rPr>
                <w:lang w:val="en-GB"/>
              </w:rPr>
              <w:t>5GC</w:t>
            </w:r>
            <w:r w:rsidRPr="00D6166F">
              <w:rPr>
                <w:lang w:val="en-GB" w:eastAsia="en-GB"/>
              </w:rPr>
              <w:t>.</w:t>
            </w:r>
          </w:p>
        </w:tc>
      </w:tr>
      <w:tr w:rsidR="00D6166F" w:rsidRPr="00FE7D68" w14:paraId="13EE70B2" w14:textId="77777777" w:rsidTr="0059316F">
        <w:trPr>
          <w:cantSplit/>
        </w:trPr>
        <w:tc>
          <w:tcPr>
            <w:tcW w:w="3060" w:type="dxa"/>
          </w:tcPr>
          <w:p w14:paraId="6F3D2631" w14:textId="77777777" w:rsidR="00D6166F" w:rsidRPr="00D6166F" w:rsidRDefault="00D6166F" w:rsidP="00D6166F">
            <w:pPr>
              <w:pStyle w:val="TAL"/>
              <w:tabs>
                <w:tab w:val="center" w:pos="4820"/>
                <w:tab w:val="right" w:pos="9640"/>
              </w:tabs>
              <w:rPr>
                <w:lang w:val="en-GB" w:eastAsia="en-GB"/>
              </w:rPr>
            </w:pPr>
            <w:r w:rsidRPr="00D6166F">
              <w:rPr>
                <w:lang w:val="en-GB" w:eastAsia="en-GB"/>
              </w:rPr>
              <w:t>RRCConnectionRequest</w:t>
            </w:r>
          </w:p>
        </w:tc>
        <w:tc>
          <w:tcPr>
            <w:tcW w:w="990" w:type="dxa"/>
          </w:tcPr>
          <w:p w14:paraId="17EF0723" w14:textId="77777777" w:rsidR="00D6166F" w:rsidRPr="00D6166F" w:rsidRDefault="00D6166F" w:rsidP="00D6166F">
            <w:pPr>
              <w:pStyle w:val="TAL"/>
              <w:tabs>
                <w:tab w:val="center" w:pos="4820"/>
                <w:tab w:val="right" w:pos="9640"/>
              </w:tabs>
              <w:rPr>
                <w:lang w:val="en-GB" w:eastAsia="en-GB"/>
              </w:rPr>
            </w:pPr>
            <w:r w:rsidRPr="00D6166F">
              <w:rPr>
                <w:lang w:val="en-GB" w:eastAsia="en-GB"/>
              </w:rPr>
              <w:t>+</w:t>
            </w:r>
          </w:p>
        </w:tc>
        <w:tc>
          <w:tcPr>
            <w:tcW w:w="990" w:type="dxa"/>
          </w:tcPr>
          <w:p w14:paraId="47F17B64" w14:textId="77777777" w:rsidR="00D6166F" w:rsidRPr="00D6166F" w:rsidRDefault="00D6166F" w:rsidP="00D6166F">
            <w:pPr>
              <w:pStyle w:val="TAL"/>
              <w:tabs>
                <w:tab w:val="center" w:pos="4820"/>
                <w:tab w:val="right" w:pos="9640"/>
              </w:tabs>
              <w:rPr>
                <w:lang w:val="en-GB" w:eastAsia="en-GB"/>
              </w:rPr>
            </w:pPr>
            <w:r w:rsidRPr="00D6166F">
              <w:rPr>
                <w:lang w:val="en-GB" w:eastAsia="en-GB"/>
              </w:rPr>
              <w:t>NA</w:t>
            </w:r>
          </w:p>
        </w:tc>
        <w:tc>
          <w:tcPr>
            <w:tcW w:w="900" w:type="dxa"/>
          </w:tcPr>
          <w:p w14:paraId="16179594" w14:textId="77777777" w:rsidR="00D6166F" w:rsidRPr="00D6166F" w:rsidRDefault="00D6166F" w:rsidP="00D6166F">
            <w:pPr>
              <w:pStyle w:val="TAL"/>
              <w:tabs>
                <w:tab w:val="center" w:pos="4820"/>
                <w:tab w:val="right" w:pos="9640"/>
              </w:tabs>
              <w:rPr>
                <w:lang w:val="en-GB" w:eastAsia="en-GB"/>
              </w:rPr>
            </w:pPr>
            <w:r w:rsidRPr="00D6166F">
              <w:rPr>
                <w:lang w:val="en-GB" w:eastAsia="en-GB"/>
              </w:rPr>
              <w:t>NA</w:t>
            </w:r>
          </w:p>
        </w:tc>
        <w:tc>
          <w:tcPr>
            <w:tcW w:w="3690" w:type="dxa"/>
          </w:tcPr>
          <w:p w14:paraId="21D217F9" w14:textId="77777777" w:rsidR="00D6166F" w:rsidRPr="00D6166F" w:rsidRDefault="00D6166F" w:rsidP="00D6166F">
            <w:pPr>
              <w:pStyle w:val="TAL"/>
              <w:tabs>
                <w:tab w:val="center" w:pos="4820"/>
                <w:tab w:val="right" w:pos="9640"/>
              </w:tabs>
              <w:rPr>
                <w:lang w:val="en-GB" w:eastAsia="en-GB"/>
              </w:rPr>
            </w:pPr>
          </w:p>
        </w:tc>
      </w:tr>
      <w:tr w:rsidR="00D6166F" w:rsidRPr="001F7AAD" w14:paraId="1725DED2" w14:textId="77777777" w:rsidTr="0059316F">
        <w:trPr>
          <w:cantSplit/>
        </w:trPr>
        <w:tc>
          <w:tcPr>
            <w:tcW w:w="3060" w:type="dxa"/>
          </w:tcPr>
          <w:p w14:paraId="3D6609D9" w14:textId="77777777" w:rsidR="00D6166F" w:rsidRPr="00D6166F" w:rsidRDefault="00D6166F" w:rsidP="00D6166F">
            <w:pPr>
              <w:pStyle w:val="TAL"/>
              <w:tabs>
                <w:tab w:val="center" w:pos="4820"/>
                <w:tab w:val="right" w:pos="9640"/>
              </w:tabs>
              <w:rPr>
                <w:lang w:val="en-GB" w:eastAsia="en-GB"/>
              </w:rPr>
            </w:pPr>
            <w:r w:rsidRPr="00D6166F">
              <w:rPr>
                <w:lang w:val="en-GB" w:eastAsia="en-GB"/>
              </w:rPr>
              <w:t>RRCConnectionResume</w:t>
            </w:r>
          </w:p>
        </w:tc>
        <w:tc>
          <w:tcPr>
            <w:tcW w:w="990" w:type="dxa"/>
          </w:tcPr>
          <w:p w14:paraId="0E94919E" w14:textId="77777777" w:rsidR="00D6166F" w:rsidRPr="00D6166F" w:rsidRDefault="00D6166F" w:rsidP="00D6166F">
            <w:pPr>
              <w:pStyle w:val="TAL"/>
              <w:tabs>
                <w:tab w:val="center" w:pos="4820"/>
                <w:tab w:val="right" w:pos="9640"/>
              </w:tabs>
              <w:rPr>
                <w:lang w:val="en-GB" w:eastAsia="en-GB"/>
              </w:rPr>
            </w:pPr>
            <w:r w:rsidRPr="00D6166F">
              <w:rPr>
                <w:lang w:val="en-GB" w:eastAsia="en-GB"/>
              </w:rPr>
              <w:t>-</w:t>
            </w:r>
          </w:p>
        </w:tc>
        <w:tc>
          <w:tcPr>
            <w:tcW w:w="990" w:type="dxa"/>
          </w:tcPr>
          <w:p w14:paraId="74A30E52" w14:textId="77777777" w:rsidR="00D6166F" w:rsidRPr="00D6166F" w:rsidRDefault="00D6166F" w:rsidP="00D6166F">
            <w:pPr>
              <w:pStyle w:val="TAL"/>
              <w:tabs>
                <w:tab w:val="center" w:pos="4820"/>
                <w:tab w:val="right" w:pos="9640"/>
              </w:tabs>
              <w:rPr>
                <w:lang w:val="en-GB" w:eastAsia="en-GB"/>
              </w:rPr>
            </w:pPr>
            <w:r w:rsidRPr="00D6166F">
              <w:rPr>
                <w:lang w:val="en-GB" w:eastAsia="en-GB"/>
              </w:rPr>
              <w:t>-</w:t>
            </w:r>
          </w:p>
        </w:tc>
        <w:tc>
          <w:tcPr>
            <w:tcW w:w="900" w:type="dxa"/>
          </w:tcPr>
          <w:p w14:paraId="2E695B46" w14:textId="77777777" w:rsidR="00D6166F" w:rsidRPr="00D6166F" w:rsidRDefault="00D6166F" w:rsidP="00D6166F">
            <w:pPr>
              <w:pStyle w:val="TAL"/>
              <w:tabs>
                <w:tab w:val="center" w:pos="4820"/>
                <w:tab w:val="right" w:pos="9640"/>
              </w:tabs>
              <w:rPr>
                <w:lang w:val="en-GB" w:eastAsia="en-GB"/>
              </w:rPr>
            </w:pPr>
            <w:r w:rsidRPr="00D6166F">
              <w:rPr>
                <w:lang w:val="en-GB" w:eastAsia="en-GB"/>
              </w:rPr>
              <w:t>+</w:t>
            </w:r>
          </w:p>
        </w:tc>
        <w:tc>
          <w:tcPr>
            <w:tcW w:w="3690" w:type="dxa"/>
          </w:tcPr>
          <w:p w14:paraId="1ADF4D18" w14:textId="77777777" w:rsidR="00D6166F" w:rsidRPr="00D6166F" w:rsidRDefault="00D6166F" w:rsidP="00D6166F">
            <w:pPr>
              <w:pStyle w:val="TAL"/>
              <w:tabs>
                <w:tab w:val="center" w:pos="4820"/>
                <w:tab w:val="right" w:pos="9640"/>
              </w:tabs>
              <w:rPr>
                <w:lang w:val="en-GB" w:eastAsia="en-GB"/>
              </w:rPr>
            </w:pPr>
            <w:r w:rsidRPr="00D6166F">
              <w:rPr>
                <w:lang w:val="en-GB" w:eastAsia="en-GB"/>
              </w:rPr>
              <w:t>When this message is transmitted, security is activated but suspended. Integrity verification is done after the message received by RRC.</w:t>
            </w:r>
          </w:p>
          <w:p w14:paraId="039D6232" w14:textId="77777777" w:rsidR="00D6166F" w:rsidRPr="00D6166F" w:rsidRDefault="00D6166F" w:rsidP="00D6166F">
            <w:pPr>
              <w:pStyle w:val="TAL"/>
              <w:tabs>
                <w:tab w:val="center" w:pos="4820"/>
                <w:tab w:val="right" w:pos="9640"/>
              </w:tabs>
              <w:rPr>
                <w:lang w:val="en-GB" w:eastAsia="en-GB"/>
              </w:rPr>
            </w:pPr>
            <w:r w:rsidRPr="00D6166F">
              <w:rPr>
                <w:lang w:val="en-GB" w:eastAsia="en-GB"/>
              </w:rPr>
              <w:t>For UP-EDT, the message is only sent after successful security activation.</w:t>
            </w:r>
          </w:p>
          <w:p w14:paraId="47CCCEC9" w14:textId="77777777" w:rsidR="00D6166F" w:rsidRPr="00D6166F" w:rsidRDefault="00D6166F" w:rsidP="00D6166F">
            <w:pPr>
              <w:pStyle w:val="TAL"/>
              <w:tabs>
                <w:tab w:val="center" w:pos="4820"/>
                <w:tab w:val="right" w:pos="9640"/>
              </w:tabs>
              <w:rPr>
                <w:lang w:val="en-GB" w:eastAsia="en-GB"/>
              </w:rPr>
            </w:pPr>
            <w:r w:rsidRPr="00D6166F">
              <w:rPr>
                <w:lang w:val="en-GB" w:eastAsia="en-GB"/>
              </w:rPr>
              <w:t>For RRC_INACTIVE state, the message is protected  with both integrity and ciphering.</w:t>
            </w:r>
          </w:p>
        </w:tc>
      </w:tr>
      <w:tr w:rsidR="00D6166F" w:rsidRPr="001F7AAD" w14:paraId="5726DCA1" w14:textId="77777777" w:rsidTr="0059316F">
        <w:trPr>
          <w:cantSplit/>
        </w:trPr>
        <w:tc>
          <w:tcPr>
            <w:tcW w:w="3060" w:type="dxa"/>
          </w:tcPr>
          <w:p w14:paraId="22E1E40D" w14:textId="77777777" w:rsidR="00D6166F" w:rsidRPr="00D6166F" w:rsidRDefault="00D6166F" w:rsidP="00D6166F">
            <w:pPr>
              <w:pStyle w:val="TAL"/>
              <w:tabs>
                <w:tab w:val="center" w:pos="4820"/>
                <w:tab w:val="right" w:pos="9640"/>
              </w:tabs>
              <w:rPr>
                <w:lang w:val="en-GB" w:eastAsia="en-GB"/>
              </w:rPr>
            </w:pPr>
            <w:r w:rsidRPr="00D6166F">
              <w:rPr>
                <w:lang w:val="en-GB" w:eastAsia="en-GB"/>
              </w:rPr>
              <w:t>RRCConnectionResumeRequest</w:t>
            </w:r>
          </w:p>
        </w:tc>
        <w:tc>
          <w:tcPr>
            <w:tcW w:w="990" w:type="dxa"/>
          </w:tcPr>
          <w:p w14:paraId="4EF67E52" w14:textId="77777777" w:rsidR="00D6166F" w:rsidRPr="00D6166F" w:rsidRDefault="00D6166F" w:rsidP="00D6166F">
            <w:pPr>
              <w:pStyle w:val="TAL"/>
              <w:tabs>
                <w:tab w:val="center" w:pos="4820"/>
                <w:tab w:val="right" w:pos="9640"/>
              </w:tabs>
              <w:rPr>
                <w:lang w:val="en-GB" w:eastAsia="en-GB"/>
              </w:rPr>
            </w:pPr>
            <w:r w:rsidRPr="00D6166F">
              <w:rPr>
                <w:lang w:val="en-GB" w:eastAsia="en-GB"/>
              </w:rPr>
              <w:t>-</w:t>
            </w:r>
          </w:p>
        </w:tc>
        <w:tc>
          <w:tcPr>
            <w:tcW w:w="990" w:type="dxa"/>
          </w:tcPr>
          <w:p w14:paraId="6158E116" w14:textId="77777777" w:rsidR="00D6166F" w:rsidRPr="00D6166F" w:rsidRDefault="00D6166F" w:rsidP="00D6166F">
            <w:pPr>
              <w:pStyle w:val="TAL"/>
              <w:tabs>
                <w:tab w:val="center" w:pos="4820"/>
                <w:tab w:val="right" w:pos="9640"/>
              </w:tabs>
              <w:rPr>
                <w:lang w:val="en-GB" w:eastAsia="en-GB"/>
              </w:rPr>
            </w:pPr>
            <w:r w:rsidRPr="00D6166F">
              <w:rPr>
                <w:lang w:val="en-GB" w:eastAsia="en-GB"/>
              </w:rPr>
              <w:t>-</w:t>
            </w:r>
          </w:p>
        </w:tc>
        <w:tc>
          <w:tcPr>
            <w:tcW w:w="900" w:type="dxa"/>
          </w:tcPr>
          <w:p w14:paraId="29BFE5E8" w14:textId="77777777" w:rsidR="00D6166F" w:rsidRPr="00D6166F" w:rsidRDefault="00D6166F" w:rsidP="00D6166F">
            <w:pPr>
              <w:pStyle w:val="TAL"/>
              <w:tabs>
                <w:tab w:val="center" w:pos="4820"/>
                <w:tab w:val="right" w:pos="9640"/>
              </w:tabs>
              <w:rPr>
                <w:lang w:val="en-GB" w:eastAsia="en-GB"/>
              </w:rPr>
            </w:pPr>
            <w:r w:rsidRPr="00D6166F">
              <w:rPr>
                <w:lang w:val="en-GB" w:eastAsia="en-GB"/>
              </w:rPr>
              <w:t>+</w:t>
            </w:r>
          </w:p>
        </w:tc>
        <w:tc>
          <w:tcPr>
            <w:tcW w:w="3690" w:type="dxa"/>
          </w:tcPr>
          <w:p w14:paraId="41E3B1C0" w14:textId="77777777" w:rsidR="00D6166F" w:rsidRPr="00D6166F" w:rsidRDefault="00D6166F" w:rsidP="00D6166F">
            <w:pPr>
              <w:pStyle w:val="TAL"/>
              <w:tabs>
                <w:tab w:val="center" w:pos="4820"/>
                <w:tab w:val="right" w:pos="9640"/>
              </w:tabs>
              <w:rPr>
                <w:lang w:val="en-GB" w:eastAsia="en-GB"/>
              </w:rPr>
            </w:pPr>
            <w:r w:rsidRPr="00D6166F">
              <w:rPr>
                <w:lang w:val="en-GB" w:eastAsia="en-GB"/>
              </w:rPr>
              <w:t>This message is not protected by PDCP operation. However, a short MAC-I is included.</w:t>
            </w:r>
          </w:p>
        </w:tc>
      </w:tr>
      <w:tr w:rsidR="00D6166F" w:rsidRPr="00FE7D68" w14:paraId="2509F22B" w14:textId="77777777" w:rsidTr="0059316F">
        <w:trPr>
          <w:cantSplit/>
        </w:trPr>
        <w:tc>
          <w:tcPr>
            <w:tcW w:w="3060" w:type="dxa"/>
          </w:tcPr>
          <w:p w14:paraId="08EAEA14" w14:textId="77777777" w:rsidR="00D6166F" w:rsidRPr="00D6166F" w:rsidRDefault="00D6166F" w:rsidP="00D6166F">
            <w:pPr>
              <w:pStyle w:val="TAL"/>
              <w:tabs>
                <w:tab w:val="center" w:pos="4820"/>
                <w:tab w:val="right" w:pos="9640"/>
              </w:tabs>
              <w:rPr>
                <w:lang w:val="en-GB" w:eastAsia="en-GB"/>
              </w:rPr>
            </w:pPr>
            <w:r w:rsidRPr="00D6166F">
              <w:rPr>
                <w:lang w:val="en-GB" w:eastAsia="en-GB"/>
              </w:rPr>
              <w:t>RRCConnectionResumeComplete</w:t>
            </w:r>
          </w:p>
        </w:tc>
        <w:tc>
          <w:tcPr>
            <w:tcW w:w="990" w:type="dxa"/>
          </w:tcPr>
          <w:p w14:paraId="3722AFB9" w14:textId="77777777" w:rsidR="00D6166F" w:rsidRPr="00D6166F" w:rsidRDefault="00D6166F" w:rsidP="00D6166F">
            <w:pPr>
              <w:pStyle w:val="TAL"/>
              <w:tabs>
                <w:tab w:val="center" w:pos="4820"/>
                <w:tab w:val="right" w:pos="9640"/>
              </w:tabs>
              <w:rPr>
                <w:lang w:val="en-GB" w:eastAsia="en-GB"/>
              </w:rPr>
            </w:pPr>
            <w:r w:rsidRPr="00D6166F">
              <w:rPr>
                <w:lang w:val="en-GB" w:eastAsia="en-GB"/>
              </w:rPr>
              <w:t>-</w:t>
            </w:r>
          </w:p>
        </w:tc>
        <w:tc>
          <w:tcPr>
            <w:tcW w:w="990" w:type="dxa"/>
          </w:tcPr>
          <w:p w14:paraId="48BC175C" w14:textId="77777777" w:rsidR="00D6166F" w:rsidRPr="00D6166F" w:rsidRDefault="00D6166F" w:rsidP="00D6166F">
            <w:pPr>
              <w:pStyle w:val="TAL"/>
              <w:tabs>
                <w:tab w:val="center" w:pos="4820"/>
                <w:tab w:val="right" w:pos="9640"/>
              </w:tabs>
              <w:rPr>
                <w:lang w:val="en-GB" w:eastAsia="en-GB"/>
              </w:rPr>
            </w:pPr>
            <w:r w:rsidRPr="00D6166F">
              <w:rPr>
                <w:lang w:val="en-GB" w:eastAsia="en-GB"/>
              </w:rPr>
              <w:t>-</w:t>
            </w:r>
          </w:p>
        </w:tc>
        <w:tc>
          <w:tcPr>
            <w:tcW w:w="900" w:type="dxa"/>
          </w:tcPr>
          <w:p w14:paraId="72D90560" w14:textId="77777777" w:rsidR="00D6166F" w:rsidRPr="00D6166F" w:rsidRDefault="00D6166F" w:rsidP="00D6166F">
            <w:pPr>
              <w:pStyle w:val="TAL"/>
              <w:tabs>
                <w:tab w:val="center" w:pos="4820"/>
                <w:tab w:val="right" w:pos="9640"/>
              </w:tabs>
              <w:rPr>
                <w:lang w:val="en-GB" w:eastAsia="en-GB"/>
              </w:rPr>
            </w:pPr>
            <w:r w:rsidRPr="00D6166F">
              <w:rPr>
                <w:lang w:val="en-GB" w:eastAsia="en-GB"/>
              </w:rPr>
              <w:t>-</w:t>
            </w:r>
          </w:p>
        </w:tc>
        <w:tc>
          <w:tcPr>
            <w:tcW w:w="3690" w:type="dxa"/>
          </w:tcPr>
          <w:p w14:paraId="0AB035BB" w14:textId="77777777" w:rsidR="00D6166F" w:rsidRPr="00D6166F" w:rsidRDefault="00D6166F" w:rsidP="00D6166F">
            <w:pPr>
              <w:pStyle w:val="TAL"/>
              <w:tabs>
                <w:tab w:val="center" w:pos="4820"/>
                <w:tab w:val="right" w:pos="9640"/>
              </w:tabs>
              <w:rPr>
                <w:lang w:val="en-GB" w:eastAsia="en-GB"/>
              </w:rPr>
            </w:pPr>
          </w:p>
        </w:tc>
      </w:tr>
      <w:tr w:rsidR="00D6166F" w:rsidRPr="00FE7D68" w14:paraId="46E43B82" w14:textId="77777777" w:rsidTr="0059316F">
        <w:trPr>
          <w:cantSplit/>
        </w:trPr>
        <w:tc>
          <w:tcPr>
            <w:tcW w:w="3060" w:type="dxa"/>
          </w:tcPr>
          <w:p w14:paraId="099C2E0C" w14:textId="77777777" w:rsidR="00D6166F" w:rsidRPr="00D6166F" w:rsidRDefault="00D6166F" w:rsidP="00D6166F">
            <w:pPr>
              <w:pStyle w:val="TAL"/>
              <w:tabs>
                <w:tab w:val="center" w:pos="4820"/>
                <w:tab w:val="right" w:pos="9640"/>
              </w:tabs>
              <w:rPr>
                <w:lang w:val="en-GB" w:eastAsia="en-GB"/>
              </w:rPr>
            </w:pPr>
            <w:r w:rsidRPr="00D6166F">
              <w:rPr>
                <w:lang w:val="en-GB" w:eastAsia="en-GB"/>
              </w:rPr>
              <w:t>RRCConnectionSetup</w:t>
            </w:r>
          </w:p>
        </w:tc>
        <w:tc>
          <w:tcPr>
            <w:tcW w:w="990" w:type="dxa"/>
          </w:tcPr>
          <w:p w14:paraId="479F2E58" w14:textId="77777777" w:rsidR="00D6166F" w:rsidRPr="00D6166F" w:rsidRDefault="00D6166F" w:rsidP="00D6166F">
            <w:pPr>
              <w:pStyle w:val="TAL"/>
              <w:tabs>
                <w:tab w:val="center" w:pos="4820"/>
                <w:tab w:val="right" w:pos="9640"/>
              </w:tabs>
              <w:rPr>
                <w:lang w:val="en-GB" w:eastAsia="en-GB"/>
              </w:rPr>
            </w:pPr>
            <w:r w:rsidRPr="00D6166F">
              <w:rPr>
                <w:lang w:val="en-GB" w:eastAsia="en-GB"/>
              </w:rPr>
              <w:t>+</w:t>
            </w:r>
          </w:p>
        </w:tc>
        <w:tc>
          <w:tcPr>
            <w:tcW w:w="990" w:type="dxa"/>
          </w:tcPr>
          <w:p w14:paraId="40C1B159" w14:textId="77777777" w:rsidR="00D6166F" w:rsidRPr="00D6166F" w:rsidRDefault="00D6166F" w:rsidP="00D6166F">
            <w:pPr>
              <w:pStyle w:val="TAL"/>
              <w:tabs>
                <w:tab w:val="center" w:pos="4820"/>
                <w:tab w:val="right" w:pos="9640"/>
              </w:tabs>
              <w:rPr>
                <w:lang w:val="en-GB" w:eastAsia="en-GB"/>
              </w:rPr>
            </w:pPr>
            <w:r w:rsidRPr="00D6166F">
              <w:rPr>
                <w:lang w:val="en-GB" w:eastAsia="en-GB"/>
              </w:rPr>
              <w:t>NA</w:t>
            </w:r>
          </w:p>
        </w:tc>
        <w:tc>
          <w:tcPr>
            <w:tcW w:w="900" w:type="dxa"/>
          </w:tcPr>
          <w:p w14:paraId="61BD72D4" w14:textId="77777777" w:rsidR="00D6166F" w:rsidRPr="00D6166F" w:rsidRDefault="00D6166F" w:rsidP="00D6166F">
            <w:pPr>
              <w:pStyle w:val="TAL"/>
              <w:tabs>
                <w:tab w:val="center" w:pos="4820"/>
                <w:tab w:val="right" w:pos="9640"/>
              </w:tabs>
              <w:rPr>
                <w:lang w:val="en-GB" w:eastAsia="en-GB"/>
              </w:rPr>
            </w:pPr>
            <w:r w:rsidRPr="00D6166F">
              <w:rPr>
                <w:lang w:val="en-GB" w:eastAsia="en-GB"/>
              </w:rPr>
              <w:t>NA</w:t>
            </w:r>
          </w:p>
        </w:tc>
        <w:tc>
          <w:tcPr>
            <w:tcW w:w="3690" w:type="dxa"/>
          </w:tcPr>
          <w:p w14:paraId="3BEB2481" w14:textId="77777777" w:rsidR="00D6166F" w:rsidRPr="00D6166F" w:rsidRDefault="00D6166F" w:rsidP="00D6166F">
            <w:pPr>
              <w:pStyle w:val="TAL"/>
              <w:tabs>
                <w:tab w:val="center" w:pos="4820"/>
                <w:tab w:val="right" w:pos="9640"/>
              </w:tabs>
              <w:rPr>
                <w:lang w:val="en-GB" w:eastAsia="en-GB"/>
              </w:rPr>
            </w:pPr>
          </w:p>
        </w:tc>
      </w:tr>
      <w:tr w:rsidR="00D6166F" w:rsidRPr="00FE7D68" w14:paraId="7E0BBD24" w14:textId="77777777" w:rsidTr="0059316F">
        <w:trPr>
          <w:cantSplit/>
        </w:trPr>
        <w:tc>
          <w:tcPr>
            <w:tcW w:w="3060" w:type="dxa"/>
          </w:tcPr>
          <w:p w14:paraId="3CCBD17A" w14:textId="77777777" w:rsidR="00D6166F" w:rsidRPr="00D6166F" w:rsidRDefault="00D6166F" w:rsidP="00D6166F">
            <w:pPr>
              <w:pStyle w:val="TAL"/>
              <w:tabs>
                <w:tab w:val="center" w:pos="4820"/>
                <w:tab w:val="right" w:pos="9640"/>
              </w:tabs>
              <w:rPr>
                <w:lang w:val="en-GB" w:eastAsia="en-GB"/>
              </w:rPr>
            </w:pPr>
            <w:r w:rsidRPr="00D6166F">
              <w:rPr>
                <w:lang w:val="en-GB" w:eastAsia="en-GB"/>
              </w:rPr>
              <w:t>RRCConnectionSetupComplete</w:t>
            </w:r>
          </w:p>
        </w:tc>
        <w:tc>
          <w:tcPr>
            <w:tcW w:w="990" w:type="dxa"/>
          </w:tcPr>
          <w:p w14:paraId="72301AB2" w14:textId="77777777" w:rsidR="00D6166F" w:rsidRPr="00D6166F" w:rsidRDefault="00D6166F" w:rsidP="00D6166F">
            <w:pPr>
              <w:pStyle w:val="TAL"/>
              <w:tabs>
                <w:tab w:val="center" w:pos="4820"/>
                <w:tab w:val="right" w:pos="9640"/>
              </w:tabs>
              <w:rPr>
                <w:lang w:val="en-GB" w:eastAsia="en-GB"/>
              </w:rPr>
            </w:pPr>
            <w:r w:rsidRPr="00D6166F">
              <w:rPr>
                <w:lang w:val="en-GB" w:eastAsia="en-GB"/>
              </w:rPr>
              <w:t>+</w:t>
            </w:r>
          </w:p>
        </w:tc>
        <w:tc>
          <w:tcPr>
            <w:tcW w:w="990" w:type="dxa"/>
          </w:tcPr>
          <w:p w14:paraId="3A7D15A7" w14:textId="77777777" w:rsidR="00D6166F" w:rsidRPr="00D6166F" w:rsidRDefault="00D6166F" w:rsidP="00D6166F">
            <w:pPr>
              <w:pStyle w:val="TAL"/>
              <w:tabs>
                <w:tab w:val="center" w:pos="4820"/>
                <w:tab w:val="right" w:pos="9640"/>
              </w:tabs>
              <w:rPr>
                <w:lang w:val="en-GB" w:eastAsia="en-GB"/>
              </w:rPr>
            </w:pPr>
            <w:r w:rsidRPr="00D6166F">
              <w:rPr>
                <w:lang w:val="en-GB" w:eastAsia="en-GB"/>
              </w:rPr>
              <w:t>NA</w:t>
            </w:r>
          </w:p>
        </w:tc>
        <w:tc>
          <w:tcPr>
            <w:tcW w:w="900" w:type="dxa"/>
          </w:tcPr>
          <w:p w14:paraId="6BB46C3A" w14:textId="77777777" w:rsidR="00D6166F" w:rsidRPr="00D6166F" w:rsidRDefault="00D6166F" w:rsidP="00D6166F">
            <w:pPr>
              <w:pStyle w:val="TAL"/>
              <w:tabs>
                <w:tab w:val="center" w:pos="4820"/>
                <w:tab w:val="right" w:pos="9640"/>
              </w:tabs>
              <w:rPr>
                <w:lang w:val="en-GB" w:eastAsia="en-GB"/>
              </w:rPr>
            </w:pPr>
            <w:r w:rsidRPr="00D6166F">
              <w:rPr>
                <w:lang w:val="en-GB" w:eastAsia="en-GB"/>
              </w:rPr>
              <w:t>NA</w:t>
            </w:r>
          </w:p>
        </w:tc>
        <w:tc>
          <w:tcPr>
            <w:tcW w:w="3690" w:type="dxa"/>
          </w:tcPr>
          <w:p w14:paraId="03A8CEA2" w14:textId="77777777" w:rsidR="00D6166F" w:rsidRPr="00D6166F" w:rsidRDefault="00D6166F" w:rsidP="00D6166F">
            <w:pPr>
              <w:pStyle w:val="TAL"/>
              <w:tabs>
                <w:tab w:val="center" w:pos="4820"/>
                <w:tab w:val="right" w:pos="9640"/>
              </w:tabs>
              <w:rPr>
                <w:lang w:val="en-GB" w:eastAsia="en-GB"/>
              </w:rPr>
            </w:pPr>
          </w:p>
        </w:tc>
      </w:tr>
      <w:tr w:rsidR="00D6166F" w:rsidRPr="00B7451A" w14:paraId="386427A5" w14:textId="77777777" w:rsidTr="0059316F">
        <w:trPr>
          <w:cantSplit/>
        </w:trPr>
        <w:tc>
          <w:tcPr>
            <w:tcW w:w="3060" w:type="dxa"/>
          </w:tcPr>
          <w:p w14:paraId="2364194C" w14:textId="77777777" w:rsidR="00D6166F" w:rsidRPr="00D6166F" w:rsidRDefault="00D6166F" w:rsidP="00D6166F">
            <w:pPr>
              <w:pStyle w:val="TAL"/>
              <w:tabs>
                <w:tab w:val="center" w:pos="4820"/>
                <w:tab w:val="right" w:pos="9640"/>
              </w:tabs>
              <w:rPr>
                <w:lang w:val="en-GB" w:eastAsia="en-GB"/>
              </w:rPr>
            </w:pPr>
            <w:r w:rsidRPr="00D6166F">
              <w:rPr>
                <w:lang w:val="en-GB" w:eastAsia="en-GB"/>
              </w:rPr>
              <w:t>RRCEarlyDataRequest</w:t>
            </w:r>
          </w:p>
        </w:tc>
        <w:tc>
          <w:tcPr>
            <w:tcW w:w="990" w:type="dxa"/>
          </w:tcPr>
          <w:p w14:paraId="522B3EF7" w14:textId="77777777" w:rsidR="00D6166F" w:rsidRPr="00D6166F" w:rsidRDefault="00D6166F" w:rsidP="00D6166F">
            <w:pPr>
              <w:pStyle w:val="TAL"/>
              <w:tabs>
                <w:tab w:val="center" w:pos="4820"/>
                <w:tab w:val="right" w:pos="9640"/>
              </w:tabs>
              <w:rPr>
                <w:lang w:val="en-GB" w:eastAsia="en-GB"/>
              </w:rPr>
            </w:pPr>
            <w:r w:rsidRPr="00D6166F">
              <w:rPr>
                <w:lang w:val="en-GB" w:eastAsia="en-GB"/>
              </w:rPr>
              <w:t>+</w:t>
            </w:r>
          </w:p>
        </w:tc>
        <w:tc>
          <w:tcPr>
            <w:tcW w:w="990" w:type="dxa"/>
          </w:tcPr>
          <w:p w14:paraId="601B7913" w14:textId="77777777" w:rsidR="00D6166F" w:rsidRPr="00D6166F" w:rsidRDefault="00D6166F" w:rsidP="00D6166F">
            <w:pPr>
              <w:pStyle w:val="TAL"/>
              <w:tabs>
                <w:tab w:val="center" w:pos="4820"/>
                <w:tab w:val="right" w:pos="9640"/>
              </w:tabs>
              <w:rPr>
                <w:lang w:val="en-GB" w:eastAsia="en-GB"/>
              </w:rPr>
            </w:pPr>
            <w:r w:rsidRPr="00D6166F">
              <w:rPr>
                <w:lang w:val="en-GB" w:eastAsia="en-GB"/>
              </w:rPr>
              <w:t>NA</w:t>
            </w:r>
          </w:p>
        </w:tc>
        <w:tc>
          <w:tcPr>
            <w:tcW w:w="900" w:type="dxa"/>
          </w:tcPr>
          <w:p w14:paraId="1900A499" w14:textId="77777777" w:rsidR="00D6166F" w:rsidRPr="00D6166F" w:rsidRDefault="00D6166F" w:rsidP="00D6166F">
            <w:pPr>
              <w:pStyle w:val="TAL"/>
              <w:tabs>
                <w:tab w:val="center" w:pos="4820"/>
                <w:tab w:val="right" w:pos="9640"/>
              </w:tabs>
              <w:rPr>
                <w:lang w:val="en-GB" w:eastAsia="en-GB"/>
              </w:rPr>
            </w:pPr>
            <w:r w:rsidRPr="00D6166F">
              <w:rPr>
                <w:lang w:val="en-GB" w:eastAsia="en-GB"/>
              </w:rPr>
              <w:t>NA</w:t>
            </w:r>
          </w:p>
        </w:tc>
        <w:tc>
          <w:tcPr>
            <w:tcW w:w="3690" w:type="dxa"/>
          </w:tcPr>
          <w:p w14:paraId="48B73B20" w14:textId="77777777" w:rsidR="00D6166F" w:rsidRPr="00D6166F" w:rsidRDefault="00D6166F" w:rsidP="00D6166F">
            <w:pPr>
              <w:pStyle w:val="TAL"/>
              <w:tabs>
                <w:tab w:val="center" w:pos="4820"/>
                <w:tab w:val="right" w:pos="9640"/>
              </w:tabs>
              <w:rPr>
                <w:lang w:val="en-GB" w:eastAsia="en-GB"/>
              </w:rPr>
            </w:pPr>
          </w:p>
        </w:tc>
      </w:tr>
      <w:tr w:rsidR="00D6166F" w:rsidRPr="00FE7D68" w14:paraId="0C192F9D" w14:textId="77777777" w:rsidTr="0059316F">
        <w:trPr>
          <w:cantSplit/>
        </w:trPr>
        <w:tc>
          <w:tcPr>
            <w:tcW w:w="3060" w:type="dxa"/>
          </w:tcPr>
          <w:p w14:paraId="7551C9CB" w14:textId="77777777" w:rsidR="00D6166F" w:rsidRPr="00D6166F" w:rsidRDefault="00D6166F" w:rsidP="00D6166F">
            <w:pPr>
              <w:pStyle w:val="TAL"/>
              <w:tabs>
                <w:tab w:val="center" w:pos="4820"/>
                <w:tab w:val="right" w:pos="9640"/>
              </w:tabs>
              <w:rPr>
                <w:lang w:val="en-GB" w:eastAsia="en-GB"/>
              </w:rPr>
            </w:pPr>
            <w:r w:rsidRPr="00D6166F">
              <w:rPr>
                <w:lang w:val="en-GB" w:eastAsia="en-GB"/>
              </w:rPr>
              <w:t>RRCEarlyDataComplete</w:t>
            </w:r>
          </w:p>
        </w:tc>
        <w:tc>
          <w:tcPr>
            <w:tcW w:w="990" w:type="dxa"/>
          </w:tcPr>
          <w:p w14:paraId="5DB75D51" w14:textId="77777777" w:rsidR="00D6166F" w:rsidRPr="00D6166F" w:rsidRDefault="00D6166F" w:rsidP="00D6166F">
            <w:pPr>
              <w:pStyle w:val="TAL"/>
              <w:tabs>
                <w:tab w:val="center" w:pos="4820"/>
                <w:tab w:val="right" w:pos="9640"/>
              </w:tabs>
              <w:rPr>
                <w:lang w:val="en-GB" w:eastAsia="en-GB"/>
              </w:rPr>
            </w:pPr>
            <w:r w:rsidRPr="00D6166F">
              <w:rPr>
                <w:lang w:val="en-GB" w:eastAsia="en-GB"/>
              </w:rPr>
              <w:t>+</w:t>
            </w:r>
          </w:p>
        </w:tc>
        <w:tc>
          <w:tcPr>
            <w:tcW w:w="990" w:type="dxa"/>
          </w:tcPr>
          <w:p w14:paraId="5E83CDE8" w14:textId="77777777" w:rsidR="00D6166F" w:rsidRPr="00D6166F" w:rsidRDefault="00D6166F" w:rsidP="00D6166F">
            <w:pPr>
              <w:pStyle w:val="TAL"/>
              <w:tabs>
                <w:tab w:val="center" w:pos="4820"/>
                <w:tab w:val="right" w:pos="9640"/>
              </w:tabs>
              <w:rPr>
                <w:lang w:val="en-GB" w:eastAsia="en-GB"/>
              </w:rPr>
            </w:pPr>
            <w:r w:rsidRPr="00D6166F">
              <w:rPr>
                <w:lang w:val="en-GB" w:eastAsia="en-GB"/>
              </w:rPr>
              <w:t>NA</w:t>
            </w:r>
          </w:p>
        </w:tc>
        <w:tc>
          <w:tcPr>
            <w:tcW w:w="900" w:type="dxa"/>
          </w:tcPr>
          <w:p w14:paraId="017F2330" w14:textId="77777777" w:rsidR="00D6166F" w:rsidRPr="00D6166F" w:rsidRDefault="00D6166F" w:rsidP="00D6166F">
            <w:pPr>
              <w:pStyle w:val="TAL"/>
              <w:tabs>
                <w:tab w:val="center" w:pos="4820"/>
                <w:tab w:val="right" w:pos="9640"/>
              </w:tabs>
              <w:rPr>
                <w:lang w:val="en-GB" w:eastAsia="en-GB"/>
              </w:rPr>
            </w:pPr>
            <w:r w:rsidRPr="00D6166F">
              <w:rPr>
                <w:lang w:val="en-GB" w:eastAsia="en-GB"/>
              </w:rPr>
              <w:t>NA</w:t>
            </w:r>
          </w:p>
        </w:tc>
        <w:tc>
          <w:tcPr>
            <w:tcW w:w="3690" w:type="dxa"/>
          </w:tcPr>
          <w:p w14:paraId="05759D1E" w14:textId="77777777" w:rsidR="00D6166F" w:rsidRPr="00D6166F" w:rsidRDefault="00D6166F" w:rsidP="00D6166F">
            <w:pPr>
              <w:pStyle w:val="TAL"/>
              <w:tabs>
                <w:tab w:val="center" w:pos="4820"/>
                <w:tab w:val="right" w:pos="9640"/>
              </w:tabs>
              <w:rPr>
                <w:lang w:val="en-GB" w:eastAsia="en-GB"/>
              </w:rPr>
            </w:pPr>
          </w:p>
        </w:tc>
      </w:tr>
      <w:tr w:rsidR="00D6166F" w:rsidRPr="00FE7D68" w14:paraId="3403105D" w14:textId="77777777" w:rsidTr="0059316F">
        <w:trPr>
          <w:cantSplit/>
        </w:trPr>
        <w:tc>
          <w:tcPr>
            <w:tcW w:w="3060" w:type="dxa"/>
          </w:tcPr>
          <w:p w14:paraId="3029391F" w14:textId="77777777" w:rsidR="00D6166F" w:rsidRPr="00D6166F" w:rsidRDefault="00D6166F" w:rsidP="00D6166F">
            <w:pPr>
              <w:pStyle w:val="TAL"/>
              <w:tabs>
                <w:tab w:val="center" w:pos="4820"/>
                <w:tab w:val="right" w:pos="9640"/>
              </w:tabs>
              <w:rPr>
                <w:lang w:val="en-GB" w:eastAsia="en-GB"/>
              </w:rPr>
            </w:pPr>
            <w:r w:rsidRPr="00D6166F">
              <w:rPr>
                <w:lang w:val="en-GB" w:eastAsia="en-GB"/>
              </w:rPr>
              <w:t>ULInformationTransfer</w:t>
            </w:r>
          </w:p>
        </w:tc>
        <w:tc>
          <w:tcPr>
            <w:tcW w:w="990" w:type="dxa"/>
          </w:tcPr>
          <w:p w14:paraId="3881286A" w14:textId="77777777" w:rsidR="00D6166F" w:rsidRPr="00D6166F" w:rsidRDefault="00D6166F" w:rsidP="00D6166F">
            <w:pPr>
              <w:pStyle w:val="TAL"/>
              <w:tabs>
                <w:tab w:val="center" w:pos="4820"/>
                <w:tab w:val="right" w:pos="9640"/>
              </w:tabs>
              <w:rPr>
                <w:lang w:val="en-GB" w:eastAsia="en-GB"/>
              </w:rPr>
            </w:pPr>
            <w:r w:rsidRPr="00D6166F">
              <w:rPr>
                <w:lang w:val="en-GB" w:eastAsia="en-GB"/>
              </w:rPr>
              <w:t>+</w:t>
            </w:r>
          </w:p>
        </w:tc>
        <w:tc>
          <w:tcPr>
            <w:tcW w:w="990" w:type="dxa"/>
          </w:tcPr>
          <w:p w14:paraId="4DF82F4B" w14:textId="77777777" w:rsidR="00D6166F" w:rsidRPr="00D6166F" w:rsidRDefault="00D6166F" w:rsidP="00D6166F">
            <w:pPr>
              <w:pStyle w:val="TAL"/>
              <w:tabs>
                <w:tab w:val="center" w:pos="4820"/>
                <w:tab w:val="right" w:pos="9640"/>
              </w:tabs>
              <w:rPr>
                <w:lang w:val="en-GB" w:eastAsia="en-GB"/>
              </w:rPr>
            </w:pPr>
            <w:r w:rsidRPr="00D6166F">
              <w:rPr>
                <w:lang w:val="en-GB" w:eastAsia="en-GB"/>
              </w:rPr>
              <w:t>-</w:t>
            </w:r>
          </w:p>
        </w:tc>
        <w:tc>
          <w:tcPr>
            <w:tcW w:w="900" w:type="dxa"/>
          </w:tcPr>
          <w:p w14:paraId="453B2058" w14:textId="77777777" w:rsidR="00D6166F" w:rsidRPr="00D6166F" w:rsidRDefault="00D6166F" w:rsidP="00D6166F">
            <w:pPr>
              <w:pStyle w:val="TAL"/>
              <w:tabs>
                <w:tab w:val="center" w:pos="4820"/>
                <w:tab w:val="right" w:pos="9640"/>
              </w:tabs>
              <w:rPr>
                <w:lang w:val="en-GB" w:eastAsia="en-GB"/>
              </w:rPr>
            </w:pPr>
            <w:r w:rsidRPr="00D6166F">
              <w:rPr>
                <w:lang w:val="en-GB" w:eastAsia="en-GB"/>
              </w:rPr>
              <w:t>-</w:t>
            </w:r>
          </w:p>
        </w:tc>
        <w:tc>
          <w:tcPr>
            <w:tcW w:w="3690" w:type="dxa"/>
          </w:tcPr>
          <w:p w14:paraId="0854B07B" w14:textId="77777777" w:rsidR="00D6166F" w:rsidRPr="00D6166F" w:rsidRDefault="00D6166F" w:rsidP="00D6166F">
            <w:pPr>
              <w:pStyle w:val="TAL"/>
              <w:tabs>
                <w:tab w:val="center" w:pos="4820"/>
                <w:tab w:val="right" w:pos="9640"/>
              </w:tabs>
              <w:rPr>
                <w:lang w:val="en-GB" w:eastAsia="en-GB"/>
              </w:rPr>
            </w:pPr>
          </w:p>
        </w:tc>
      </w:tr>
    </w:tbl>
    <w:p w14:paraId="6C58EC64" w14:textId="77777777" w:rsidR="00B7451A" w:rsidRPr="00FE7D68" w:rsidRDefault="00B7451A" w:rsidP="00B7451A"/>
    <w:p w14:paraId="42E785A2" w14:textId="77777777" w:rsidR="003A7EF3" w:rsidRPr="008033D0" w:rsidRDefault="003A7EF3" w:rsidP="00CE0424">
      <w:pPr>
        <w:pStyle w:val="BodyText"/>
      </w:pPr>
    </w:p>
    <w:sectPr w:rsidR="003A7EF3" w:rsidRPr="008033D0" w:rsidSect="00C473A5">
      <w:headerReference w:type="even" r:id="rId14"/>
      <w:footerReference w:type="default" r:id="rId1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CA7D06" w14:textId="77777777" w:rsidR="00EC1541" w:rsidRDefault="00EC1541">
      <w:r>
        <w:separator/>
      </w:r>
    </w:p>
  </w:endnote>
  <w:endnote w:type="continuationSeparator" w:id="0">
    <w:p w14:paraId="0B7E9CC6" w14:textId="77777777" w:rsidR="00EC1541" w:rsidRDefault="00EC1541">
      <w:r>
        <w:continuationSeparator/>
      </w:r>
    </w:p>
  </w:endnote>
  <w:endnote w:type="continuationNotice" w:id="1">
    <w:p w14:paraId="25F334AE" w14:textId="77777777" w:rsidR="00EC1541" w:rsidRDefault="00EC154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774920" w14:textId="77777777" w:rsidR="00EC1541" w:rsidRDefault="00EC154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8ED847" w14:textId="77777777" w:rsidR="00EC1541" w:rsidRDefault="00EC1541">
      <w:r>
        <w:separator/>
      </w:r>
    </w:p>
  </w:footnote>
  <w:footnote w:type="continuationSeparator" w:id="0">
    <w:p w14:paraId="2A87E8C9" w14:textId="77777777" w:rsidR="00EC1541" w:rsidRDefault="00EC1541">
      <w:r>
        <w:continuationSeparator/>
      </w:r>
    </w:p>
  </w:footnote>
  <w:footnote w:type="continuationNotice" w:id="1">
    <w:p w14:paraId="2BA89FD7" w14:textId="77777777" w:rsidR="00EC1541" w:rsidRDefault="00EC154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11F874" w14:textId="77777777" w:rsidR="00EC1541" w:rsidRDefault="00EC1541">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0F903BF"/>
    <w:multiLevelType w:val="hybridMultilevel"/>
    <w:tmpl w:val="EA0A3AFE"/>
    <w:lvl w:ilvl="0" w:tplc="041D000F">
      <w:start w:val="1"/>
      <w:numFmt w:val="decimal"/>
      <w:lvlText w:val="%1."/>
      <w:lvlJc w:val="left"/>
      <w:pPr>
        <w:ind w:left="2430" w:hanging="360"/>
      </w:pPr>
    </w:lvl>
    <w:lvl w:ilvl="1" w:tplc="041D0019" w:tentative="1">
      <w:start w:val="1"/>
      <w:numFmt w:val="lowerLetter"/>
      <w:lvlText w:val="%2."/>
      <w:lvlJc w:val="left"/>
      <w:pPr>
        <w:ind w:left="3150" w:hanging="360"/>
      </w:pPr>
    </w:lvl>
    <w:lvl w:ilvl="2" w:tplc="041D001B" w:tentative="1">
      <w:start w:val="1"/>
      <w:numFmt w:val="lowerRoman"/>
      <w:lvlText w:val="%3."/>
      <w:lvlJc w:val="right"/>
      <w:pPr>
        <w:ind w:left="3870" w:hanging="180"/>
      </w:pPr>
    </w:lvl>
    <w:lvl w:ilvl="3" w:tplc="041D000F" w:tentative="1">
      <w:start w:val="1"/>
      <w:numFmt w:val="decimal"/>
      <w:lvlText w:val="%4."/>
      <w:lvlJc w:val="left"/>
      <w:pPr>
        <w:ind w:left="4590" w:hanging="360"/>
      </w:pPr>
    </w:lvl>
    <w:lvl w:ilvl="4" w:tplc="041D0019" w:tentative="1">
      <w:start w:val="1"/>
      <w:numFmt w:val="lowerLetter"/>
      <w:lvlText w:val="%5."/>
      <w:lvlJc w:val="left"/>
      <w:pPr>
        <w:ind w:left="5310" w:hanging="360"/>
      </w:pPr>
    </w:lvl>
    <w:lvl w:ilvl="5" w:tplc="041D001B" w:tentative="1">
      <w:start w:val="1"/>
      <w:numFmt w:val="lowerRoman"/>
      <w:lvlText w:val="%6."/>
      <w:lvlJc w:val="right"/>
      <w:pPr>
        <w:ind w:left="6030" w:hanging="180"/>
      </w:pPr>
    </w:lvl>
    <w:lvl w:ilvl="6" w:tplc="041D000F" w:tentative="1">
      <w:start w:val="1"/>
      <w:numFmt w:val="decimal"/>
      <w:lvlText w:val="%7."/>
      <w:lvlJc w:val="left"/>
      <w:pPr>
        <w:ind w:left="6750" w:hanging="360"/>
      </w:pPr>
    </w:lvl>
    <w:lvl w:ilvl="7" w:tplc="041D0019" w:tentative="1">
      <w:start w:val="1"/>
      <w:numFmt w:val="lowerLetter"/>
      <w:lvlText w:val="%8."/>
      <w:lvlJc w:val="left"/>
      <w:pPr>
        <w:ind w:left="7470" w:hanging="360"/>
      </w:pPr>
    </w:lvl>
    <w:lvl w:ilvl="8" w:tplc="041D001B" w:tentative="1">
      <w:start w:val="1"/>
      <w:numFmt w:val="lowerRoman"/>
      <w:lvlText w:val="%9."/>
      <w:lvlJc w:val="right"/>
      <w:pPr>
        <w:ind w:left="8190" w:hanging="180"/>
      </w:p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BDB7D9E"/>
    <w:multiLevelType w:val="hybridMultilevel"/>
    <w:tmpl w:val="A2D8C6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1ED623C"/>
    <w:multiLevelType w:val="hybridMultilevel"/>
    <w:tmpl w:val="3AC049D2"/>
    <w:lvl w:ilvl="0" w:tplc="4D505B48">
      <w:numFmt w:val="bullet"/>
      <w:lvlText w:val="-"/>
      <w:lvlJc w:val="left"/>
      <w:pPr>
        <w:ind w:left="1080" w:hanging="360"/>
      </w:pPr>
      <w:rPr>
        <w:rFonts w:ascii="Arial" w:eastAsia="Times New Roman" w:hAnsi="Arial" w:cs="Arial"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64606E2"/>
    <w:multiLevelType w:val="hybridMultilevel"/>
    <w:tmpl w:val="738AD642"/>
    <w:lvl w:ilvl="0" w:tplc="76E0DE94">
      <w:start w:val="2"/>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2A467DF"/>
    <w:multiLevelType w:val="hybridMultilevel"/>
    <w:tmpl w:val="571ADEA4"/>
    <w:lvl w:ilvl="0" w:tplc="041D000F">
      <w:start w:val="1"/>
      <w:numFmt w:val="decimal"/>
      <w:lvlText w:val="%1."/>
      <w:lvlJc w:val="left"/>
      <w:pPr>
        <w:ind w:left="2070" w:hanging="360"/>
      </w:pPr>
      <w:rPr>
        <w:rFonts w:hint="default"/>
      </w:rPr>
    </w:lvl>
    <w:lvl w:ilvl="1" w:tplc="041D0003" w:tentative="1">
      <w:start w:val="1"/>
      <w:numFmt w:val="bullet"/>
      <w:lvlText w:val="o"/>
      <w:lvlJc w:val="left"/>
      <w:pPr>
        <w:ind w:left="2790" w:hanging="360"/>
      </w:pPr>
      <w:rPr>
        <w:rFonts w:ascii="Courier New" w:hAnsi="Courier New" w:cs="Courier New" w:hint="default"/>
      </w:rPr>
    </w:lvl>
    <w:lvl w:ilvl="2" w:tplc="041D0005" w:tentative="1">
      <w:start w:val="1"/>
      <w:numFmt w:val="bullet"/>
      <w:lvlText w:val=""/>
      <w:lvlJc w:val="left"/>
      <w:pPr>
        <w:ind w:left="3510" w:hanging="360"/>
      </w:pPr>
      <w:rPr>
        <w:rFonts w:ascii="Wingdings" w:hAnsi="Wingdings" w:hint="default"/>
      </w:rPr>
    </w:lvl>
    <w:lvl w:ilvl="3" w:tplc="041D0001" w:tentative="1">
      <w:start w:val="1"/>
      <w:numFmt w:val="bullet"/>
      <w:lvlText w:val=""/>
      <w:lvlJc w:val="left"/>
      <w:pPr>
        <w:ind w:left="4230" w:hanging="360"/>
      </w:pPr>
      <w:rPr>
        <w:rFonts w:ascii="Symbol" w:hAnsi="Symbol" w:hint="default"/>
      </w:rPr>
    </w:lvl>
    <w:lvl w:ilvl="4" w:tplc="041D0003" w:tentative="1">
      <w:start w:val="1"/>
      <w:numFmt w:val="bullet"/>
      <w:lvlText w:val="o"/>
      <w:lvlJc w:val="left"/>
      <w:pPr>
        <w:ind w:left="4950" w:hanging="360"/>
      </w:pPr>
      <w:rPr>
        <w:rFonts w:ascii="Courier New" w:hAnsi="Courier New" w:cs="Courier New" w:hint="default"/>
      </w:rPr>
    </w:lvl>
    <w:lvl w:ilvl="5" w:tplc="041D0005" w:tentative="1">
      <w:start w:val="1"/>
      <w:numFmt w:val="bullet"/>
      <w:lvlText w:val=""/>
      <w:lvlJc w:val="left"/>
      <w:pPr>
        <w:ind w:left="5670" w:hanging="360"/>
      </w:pPr>
      <w:rPr>
        <w:rFonts w:ascii="Wingdings" w:hAnsi="Wingdings" w:hint="default"/>
      </w:rPr>
    </w:lvl>
    <w:lvl w:ilvl="6" w:tplc="041D0001" w:tentative="1">
      <w:start w:val="1"/>
      <w:numFmt w:val="bullet"/>
      <w:lvlText w:val=""/>
      <w:lvlJc w:val="left"/>
      <w:pPr>
        <w:ind w:left="6390" w:hanging="360"/>
      </w:pPr>
      <w:rPr>
        <w:rFonts w:ascii="Symbol" w:hAnsi="Symbol" w:hint="default"/>
      </w:rPr>
    </w:lvl>
    <w:lvl w:ilvl="7" w:tplc="041D0003" w:tentative="1">
      <w:start w:val="1"/>
      <w:numFmt w:val="bullet"/>
      <w:lvlText w:val="o"/>
      <w:lvlJc w:val="left"/>
      <w:pPr>
        <w:ind w:left="7110" w:hanging="360"/>
      </w:pPr>
      <w:rPr>
        <w:rFonts w:ascii="Courier New" w:hAnsi="Courier New" w:cs="Courier New" w:hint="default"/>
      </w:rPr>
    </w:lvl>
    <w:lvl w:ilvl="8" w:tplc="041D0005" w:tentative="1">
      <w:start w:val="1"/>
      <w:numFmt w:val="bullet"/>
      <w:lvlText w:val=""/>
      <w:lvlJc w:val="left"/>
      <w:pPr>
        <w:ind w:left="7830" w:hanging="360"/>
      </w:pPr>
      <w:rPr>
        <w:rFonts w:ascii="Wingdings" w:hAnsi="Wingdings" w:hint="default"/>
      </w:rPr>
    </w:lvl>
  </w:abstractNum>
  <w:abstractNum w:abstractNumId="1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CE67679"/>
    <w:multiLevelType w:val="hybridMultilevel"/>
    <w:tmpl w:val="AEE29BB4"/>
    <w:lvl w:ilvl="0" w:tplc="F3F837F4">
      <w:start w:val="1"/>
      <w:numFmt w:val="bullet"/>
      <w:lvlText w:val="–"/>
      <w:lvlJc w:val="left"/>
      <w:pPr>
        <w:tabs>
          <w:tab w:val="num" w:pos="720"/>
        </w:tabs>
        <w:ind w:left="720" w:hanging="360"/>
      </w:pPr>
      <w:rPr>
        <w:rFonts w:ascii="Ericsson Capital TT" w:hAnsi="Ericsson Capital TT" w:hint="default"/>
      </w:rPr>
    </w:lvl>
    <w:lvl w:ilvl="1" w:tplc="F6A843F8">
      <w:start w:val="1"/>
      <w:numFmt w:val="bullet"/>
      <w:lvlText w:val="–"/>
      <w:lvlJc w:val="left"/>
      <w:pPr>
        <w:tabs>
          <w:tab w:val="num" w:pos="1440"/>
        </w:tabs>
        <w:ind w:left="1440" w:hanging="360"/>
      </w:pPr>
      <w:rPr>
        <w:rFonts w:ascii="Ericsson Capital TT" w:hAnsi="Ericsson Capital TT" w:hint="default"/>
      </w:rPr>
    </w:lvl>
    <w:lvl w:ilvl="2" w:tplc="1758EDAA" w:tentative="1">
      <w:start w:val="1"/>
      <w:numFmt w:val="bullet"/>
      <w:lvlText w:val="–"/>
      <w:lvlJc w:val="left"/>
      <w:pPr>
        <w:tabs>
          <w:tab w:val="num" w:pos="2160"/>
        </w:tabs>
        <w:ind w:left="2160" w:hanging="360"/>
      </w:pPr>
      <w:rPr>
        <w:rFonts w:ascii="Ericsson Capital TT" w:hAnsi="Ericsson Capital TT" w:hint="default"/>
      </w:rPr>
    </w:lvl>
    <w:lvl w:ilvl="3" w:tplc="2B76AD46" w:tentative="1">
      <w:start w:val="1"/>
      <w:numFmt w:val="bullet"/>
      <w:lvlText w:val="–"/>
      <w:lvlJc w:val="left"/>
      <w:pPr>
        <w:tabs>
          <w:tab w:val="num" w:pos="2880"/>
        </w:tabs>
        <w:ind w:left="2880" w:hanging="360"/>
      </w:pPr>
      <w:rPr>
        <w:rFonts w:ascii="Ericsson Capital TT" w:hAnsi="Ericsson Capital TT" w:hint="default"/>
      </w:rPr>
    </w:lvl>
    <w:lvl w:ilvl="4" w:tplc="E4866F08" w:tentative="1">
      <w:start w:val="1"/>
      <w:numFmt w:val="bullet"/>
      <w:lvlText w:val="–"/>
      <w:lvlJc w:val="left"/>
      <w:pPr>
        <w:tabs>
          <w:tab w:val="num" w:pos="3600"/>
        </w:tabs>
        <w:ind w:left="3600" w:hanging="360"/>
      </w:pPr>
      <w:rPr>
        <w:rFonts w:ascii="Ericsson Capital TT" w:hAnsi="Ericsson Capital TT" w:hint="default"/>
      </w:rPr>
    </w:lvl>
    <w:lvl w:ilvl="5" w:tplc="1F88FD0E" w:tentative="1">
      <w:start w:val="1"/>
      <w:numFmt w:val="bullet"/>
      <w:lvlText w:val="–"/>
      <w:lvlJc w:val="left"/>
      <w:pPr>
        <w:tabs>
          <w:tab w:val="num" w:pos="4320"/>
        </w:tabs>
        <w:ind w:left="4320" w:hanging="360"/>
      </w:pPr>
      <w:rPr>
        <w:rFonts w:ascii="Ericsson Capital TT" w:hAnsi="Ericsson Capital TT" w:hint="default"/>
      </w:rPr>
    </w:lvl>
    <w:lvl w:ilvl="6" w:tplc="A2263532" w:tentative="1">
      <w:start w:val="1"/>
      <w:numFmt w:val="bullet"/>
      <w:lvlText w:val="–"/>
      <w:lvlJc w:val="left"/>
      <w:pPr>
        <w:tabs>
          <w:tab w:val="num" w:pos="5040"/>
        </w:tabs>
        <w:ind w:left="5040" w:hanging="360"/>
      </w:pPr>
      <w:rPr>
        <w:rFonts w:ascii="Ericsson Capital TT" w:hAnsi="Ericsson Capital TT" w:hint="default"/>
      </w:rPr>
    </w:lvl>
    <w:lvl w:ilvl="7" w:tplc="4948A88A" w:tentative="1">
      <w:start w:val="1"/>
      <w:numFmt w:val="bullet"/>
      <w:lvlText w:val="–"/>
      <w:lvlJc w:val="left"/>
      <w:pPr>
        <w:tabs>
          <w:tab w:val="num" w:pos="5760"/>
        </w:tabs>
        <w:ind w:left="5760" w:hanging="360"/>
      </w:pPr>
      <w:rPr>
        <w:rFonts w:ascii="Ericsson Capital TT" w:hAnsi="Ericsson Capital TT" w:hint="default"/>
      </w:rPr>
    </w:lvl>
    <w:lvl w:ilvl="8" w:tplc="531245B2" w:tentative="1">
      <w:start w:val="1"/>
      <w:numFmt w:val="bullet"/>
      <w:lvlText w:val="–"/>
      <w:lvlJc w:val="left"/>
      <w:pPr>
        <w:tabs>
          <w:tab w:val="num" w:pos="6480"/>
        </w:tabs>
        <w:ind w:left="6480" w:hanging="360"/>
      </w:pPr>
      <w:rPr>
        <w:rFonts w:ascii="Ericsson Capital TT" w:hAnsi="Ericsson Capital TT" w:hint="default"/>
      </w:rPr>
    </w:lvl>
  </w:abstractNum>
  <w:abstractNum w:abstractNumId="19"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3203238"/>
    <w:multiLevelType w:val="hybridMultilevel"/>
    <w:tmpl w:val="9954ABA2"/>
    <w:lvl w:ilvl="0" w:tplc="D0947826">
      <w:start w:val="1"/>
      <w:numFmt w:val="bullet"/>
      <w:lvlText w:val="–"/>
      <w:lvlJc w:val="left"/>
      <w:pPr>
        <w:tabs>
          <w:tab w:val="num" w:pos="720"/>
        </w:tabs>
        <w:ind w:left="720" w:hanging="360"/>
      </w:pPr>
      <w:rPr>
        <w:rFonts w:ascii="Ericsson Capital TT" w:hAnsi="Ericsson Capital TT" w:hint="default"/>
      </w:rPr>
    </w:lvl>
    <w:lvl w:ilvl="1" w:tplc="BFC6CB28">
      <w:start w:val="1"/>
      <w:numFmt w:val="bullet"/>
      <w:lvlText w:val="–"/>
      <w:lvlJc w:val="left"/>
      <w:pPr>
        <w:tabs>
          <w:tab w:val="num" w:pos="1440"/>
        </w:tabs>
        <w:ind w:left="1440" w:hanging="360"/>
      </w:pPr>
      <w:rPr>
        <w:rFonts w:ascii="Ericsson Capital TT" w:hAnsi="Ericsson Capital TT" w:hint="default"/>
      </w:rPr>
    </w:lvl>
    <w:lvl w:ilvl="2" w:tplc="339A2A20" w:tentative="1">
      <w:start w:val="1"/>
      <w:numFmt w:val="bullet"/>
      <w:lvlText w:val="–"/>
      <w:lvlJc w:val="left"/>
      <w:pPr>
        <w:tabs>
          <w:tab w:val="num" w:pos="2160"/>
        </w:tabs>
        <w:ind w:left="2160" w:hanging="360"/>
      </w:pPr>
      <w:rPr>
        <w:rFonts w:ascii="Ericsson Capital TT" w:hAnsi="Ericsson Capital TT" w:hint="default"/>
      </w:rPr>
    </w:lvl>
    <w:lvl w:ilvl="3" w:tplc="9CA87D80" w:tentative="1">
      <w:start w:val="1"/>
      <w:numFmt w:val="bullet"/>
      <w:lvlText w:val="–"/>
      <w:lvlJc w:val="left"/>
      <w:pPr>
        <w:tabs>
          <w:tab w:val="num" w:pos="2880"/>
        </w:tabs>
        <w:ind w:left="2880" w:hanging="360"/>
      </w:pPr>
      <w:rPr>
        <w:rFonts w:ascii="Ericsson Capital TT" w:hAnsi="Ericsson Capital TT" w:hint="default"/>
      </w:rPr>
    </w:lvl>
    <w:lvl w:ilvl="4" w:tplc="10C232C2" w:tentative="1">
      <w:start w:val="1"/>
      <w:numFmt w:val="bullet"/>
      <w:lvlText w:val="–"/>
      <w:lvlJc w:val="left"/>
      <w:pPr>
        <w:tabs>
          <w:tab w:val="num" w:pos="3600"/>
        </w:tabs>
        <w:ind w:left="3600" w:hanging="360"/>
      </w:pPr>
      <w:rPr>
        <w:rFonts w:ascii="Ericsson Capital TT" w:hAnsi="Ericsson Capital TT" w:hint="default"/>
      </w:rPr>
    </w:lvl>
    <w:lvl w:ilvl="5" w:tplc="B52CFCBE" w:tentative="1">
      <w:start w:val="1"/>
      <w:numFmt w:val="bullet"/>
      <w:lvlText w:val="–"/>
      <w:lvlJc w:val="left"/>
      <w:pPr>
        <w:tabs>
          <w:tab w:val="num" w:pos="4320"/>
        </w:tabs>
        <w:ind w:left="4320" w:hanging="360"/>
      </w:pPr>
      <w:rPr>
        <w:rFonts w:ascii="Ericsson Capital TT" w:hAnsi="Ericsson Capital TT" w:hint="default"/>
      </w:rPr>
    </w:lvl>
    <w:lvl w:ilvl="6" w:tplc="88C2E410" w:tentative="1">
      <w:start w:val="1"/>
      <w:numFmt w:val="bullet"/>
      <w:lvlText w:val="–"/>
      <w:lvlJc w:val="left"/>
      <w:pPr>
        <w:tabs>
          <w:tab w:val="num" w:pos="5040"/>
        </w:tabs>
        <w:ind w:left="5040" w:hanging="360"/>
      </w:pPr>
      <w:rPr>
        <w:rFonts w:ascii="Ericsson Capital TT" w:hAnsi="Ericsson Capital TT" w:hint="default"/>
      </w:rPr>
    </w:lvl>
    <w:lvl w:ilvl="7" w:tplc="CEFE9C16" w:tentative="1">
      <w:start w:val="1"/>
      <w:numFmt w:val="bullet"/>
      <w:lvlText w:val="–"/>
      <w:lvlJc w:val="left"/>
      <w:pPr>
        <w:tabs>
          <w:tab w:val="num" w:pos="5760"/>
        </w:tabs>
        <w:ind w:left="5760" w:hanging="360"/>
      </w:pPr>
      <w:rPr>
        <w:rFonts w:ascii="Ericsson Capital TT" w:hAnsi="Ericsson Capital TT" w:hint="default"/>
      </w:rPr>
    </w:lvl>
    <w:lvl w:ilvl="8" w:tplc="A15A89E8" w:tentative="1">
      <w:start w:val="1"/>
      <w:numFmt w:val="bullet"/>
      <w:lvlText w:val="–"/>
      <w:lvlJc w:val="left"/>
      <w:pPr>
        <w:tabs>
          <w:tab w:val="num" w:pos="6480"/>
        </w:tabs>
        <w:ind w:left="6480" w:hanging="360"/>
      </w:pPr>
      <w:rPr>
        <w:rFonts w:ascii="Ericsson Capital TT" w:hAnsi="Ericsson Capital TT" w:hint="default"/>
      </w:rPr>
    </w:lvl>
  </w:abstractNum>
  <w:abstractNum w:abstractNumId="25" w15:restartNumberingAfterBreak="0">
    <w:nsid w:val="574F41D8"/>
    <w:multiLevelType w:val="hybridMultilevel"/>
    <w:tmpl w:val="9EC47572"/>
    <w:lvl w:ilvl="0" w:tplc="790A0ACC">
      <w:start w:val="2"/>
      <w:numFmt w:val="bullet"/>
      <w:lvlText w:val="-"/>
      <w:lvlJc w:val="left"/>
      <w:pPr>
        <w:ind w:left="2061" w:hanging="360"/>
      </w:pPr>
      <w:rPr>
        <w:rFonts w:ascii="Arial" w:eastAsiaTheme="minorHAnsi" w:hAnsi="Arial" w:cs="Arial" w:hint="default"/>
      </w:rPr>
    </w:lvl>
    <w:lvl w:ilvl="1" w:tplc="041D0003" w:tentative="1">
      <w:start w:val="1"/>
      <w:numFmt w:val="bullet"/>
      <w:lvlText w:val="o"/>
      <w:lvlJc w:val="left"/>
      <w:pPr>
        <w:ind w:left="2781" w:hanging="360"/>
      </w:pPr>
      <w:rPr>
        <w:rFonts w:ascii="Courier New" w:hAnsi="Courier New" w:cs="Courier New" w:hint="default"/>
      </w:rPr>
    </w:lvl>
    <w:lvl w:ilvl="2" w:tplc="041D0005" w:tentative="1">
      <w:start w:val="1"/>
      <w:numFmt w:val="bullet"/>
      <w:lvlText w:val=""/>
      <w:lvlJc w:val="left"/>
      <w:pPr>
        <w:ind w:left="3501" w:hanging="360"/>
      </w:pPr>
      <w:rPr>
        <w:rFonts w:ascii="Wingdings" w:hAnsi="Wingdings" w:hint="default"/>
      </w:rPr>
    </w:lvl>
    <w:lvl w:ilvl="3" w:tplc="041D0001" w:tentative="1">
      <w:start w:val="1"/>
      <w:numFmt w:val="bullet"/>
      <w:lvlText w:val=""/>
      <w:lvlJc w:val="left"/>
      <w:pPr>
        <w:ind w:left="4221" w:hanging="360"/>
      </w:pPr>
      <w:rPr>
        <w:rFonts w:ascii="Symbol" w:hAnsi="Symbol" w:hint="default"/>
      </w:rPr>
    </w:lvl>
    <w:lvl w:ilvl="4" w:tplc="041D0003" w:tentative="1">
      <w:start w:val="1"/>
      <w:numFmt w:val="bullet"/>
      <w:lvlText w:val="o"/>
      <w:lvlJc w:val="left"/>
      <w:pPr>
        <w:ind w:left="4941" w:hanging="360"/>
      </w:pPr>
      <w:rPr>
        <w:rFonts w:ascii="Courier New" w:hAnsi="Courier New" w:cs="Courier New" w:hint="default"/>
      </w:rPr>
    </w:lvl>
    <w:lvl w:ilvl="5" w:tplc="041D0005" w:tentative="1">
      <w:start w:val="1"/>
      <w:numFmt w:val="bullet"/>
      <w:lvlText w:val=""/>
      <w:lvlJc w:val="left"/>
      <w:pPr>
        <w:ind w:left="5661" w:hanging="360"/>
      </w:pPr>
      <w:rPr>
        <w:rFonts w:ascii="Wingdings" w:hAnsi="Wingdings" w:hint="default"/>
      </w:rPr>
    </w:lvl>
    <w:lvl w:ilvl="6" w:tplc="041D0001" w:tentative="1">
      <w:start w:val="1"/>
      <w:numFmt w:val="bullet"/>
      <w:lvlText w:val=""/>
      <w:lvlJc w:val="left"/>
      <w:pPr>
        <w:ind w:left="6381" w:hanging="360"/>
      </w:pPr>
      <w:rPr>
        <w:rFonts w:ascii="Symbol" w:hAnsi="Symbol" w:hint="default"/>
      </w:rPr>
    </w:lvl>
    <w:lvl w:ilvl="7" w:tplc="041D0003" w:tentative="1">
      <w:start w:val="1"/>
      <w:numFmt w:val="bullet"/>
      <w:lvlText w:val="o"/>
      <w:lvlJc w:val="left"/>
      <w:pPr>
        <w:ind w:left="7101" w:hanging="360"/>
      </w:pPr>
      <w:rPr>
        <w:rFonts w:ascii="Courier New" w:hAnsi="Courier New" w:cs="Courier New" w:hint="default"/>
      </w:rPr>
    </w:lvl>
    <w:lvl w:ilvl="8" w:tplc="041D0005" w:tentative="1">
      <w:start w:val="1"/>
      <w:numFmt w:val="bullet"/>
      <w:lvlText w:val=""/>
      <w:lvlJc w:val="left"/>
      <w:pPr>
        <w:ind w:left="7821" w:hanging="360"/>
      </w:pPr>
      <w:rPr>
        <w:rFonts w:ascii="Wingdings" w:hAnsi="Wingdings" w:hint="default"/>
      </w:rPr>
    </w:lvl>
  </w:abstractNum>
  <w:abstractNum w:abstractNumId="26"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5C3A61F2"/>
    <w:multiLevelType w:val="hybridMultilevel"/>
    <w:tmpl w:val="9F260F54"/>
    <w:lvl w:ilvl="0" w:tplc="5CAA69C4">
      <w:start w:val="1"/>
      <w:numFmt w:val="bullet"/>
      <w:lvlText w:val="›"/>
      <w:lvlJc w:val="left"/>
      <w:pPr>
        <w:tabs>
          <w:tab w:val="num" w:pos="720"/>
        </w:tabs>
        <w:ind w:left="720" w:hanging="360"/>
      </w:pPr>
      <w:rPr>
        <w:rFonts w:ascii="Arial" w:hAnsi="Arial" w:hint="default"/>
      </w:rPr>
    </w:lvl>
    <w:lvl w:ilvl="1" w:tplc="19065FD4" w:tentative="1">
      <w:start w:val="1"/>
      <w:numFmt w:val="bullet"/>
      <w:lvlText w:val="›"/>
      <w:lvlJc w:val="left"/>
      <w:pPr>
        <w:tabs>
          <w:tab w:val="num" w:pos="1440"/>
        </w:tabs>
        <w:ind w:left="1440" w:hanging="360"/>
      </w:pPr>
      <w:rPr>
        <w:rFonts w:ascii="Arial" w:hAnsi="Arial" w:hint="default"/>
      </w:rPr>
    </w:lvl>
    <w:lvl w:ilvl="2" w:tplc="C8CCB94C" w:tentative="1">
      <w:start w:val="1"/>
      <w:numFmt w:val="bullet"/>
      <w:lvlText w:val="›"/>
      <w:lvlJc w:val="left"/>
      <w:pPr>
        <w:tabs>
          <w:tab w:val="num" w:pos="2160"/>
        </w:tabs>
        <w:ind w:left="2160" w:hanging="360"/>
      </w:pPr>
      <w:rPr>
        <w:rFonts w:ascii="Arial" w:hAnsi="Arial" w:hint="default"/>
      </w:rPr>
    </w:lvl>
    <w:lvl w:ilvl="3" w:tplc="32C89FC0" w:tentative="1">
      <w:start w:val="1"/>
      <w:numFmt w:val="bullet"/>
      <w:lvlText w:val="›"/>
      <w:lvlJc w:val="left"/>
      <w:pPr>
        <w:tabs>
          <w:tab w:val="num" w:pos="2880"/>
        </w:tabs>
        <w:ind w:left="2880" w:hanging="360"/>
      </w:pPr>
      <w:rPr>
        <w:rFonts w:ascii="Arial" w:hAnsi="Arial" w:hint="default"/>
      </w:rPr>
    </w:lvl>
    <w:lvl w:ilvl="4" w:tplc="3AE25C26" w:tentative="1">
      <w:start w:val="1"/>
      <w:numFmt w:val="bullet"/>
      <w:lvlText w:val="›"/>
      <w:lvlJc w:val="left"/>
      <w:pPr>
        <w:tabs>
          <w:tab w:val="num" w:pos="3600"/>
        </w:tabs>
        <w:ind w:left="3600" w:hanging="360"/>
      </w:pPr>
      <w:rPr>
        <w:rFonts w:ascii="Arial" w:hAnsi="Arial" w:hint="default"/>
      </w:rPr>
    </w:lvl>
    <w:lvl w:ilvl="5" w:tplc="AA064BD2" w:tentative="1">
      <w:start w:val="1"/>
      <w:numFmt w:val="bullet"/>
      <w:lvlText w:val="›"/>
      <w:lvlJc w:val="left"/>
      <w:pPr>
        <w:tabs>
          <w:tab w:val="num" w:pos="4320"/>
        </w:tabs>
        <w:ind w:left="4320" w:hanging="360"/>
      </w:pPr>
      <w:rPr>
        <w:rFonts w:ascii="Arial" w:hAnsi="Arial" w:hint="default"/>
      </w:rPr>
    </w:lvl>
    <w:lvl w:ilvl="6" w:tplc="30B272DE" w:tentative="1">
      <w:start w:val="1"/>
      <w:numFmt w:val="bullet"/>
      <w:lvlText w:val="›"/>
      <w:lvlJc w:val="left"/>
      <w:pPr>
        <w:tabs>
          <w:tab w:val="num" w:pos="5040"/>
        </w:tabs>
        <w:ind w:left="5040" w:hanging="360"/>
      </w:pPr>
      <w:rPr>
        <w:rFonts w:ascii="Arial" w:hAnsi="Arial" w:hint="default"/>
      </w:rPr>
    </w:lvl>
    <w:lvl w:ilvl="7" w:tplc="102CD940" w:tentative="1">
      <w:start w:val="1"/>
      <w:numFmt w:val="bullet"/>
      <w:lvlText w:val="›"/>
      <w:lvlJc w:val="left"/>
      <w:pPr>
        <w:tabs>
          <w:tab w:val="num" w:pos="5760"/>
        </w:tabs>
        <w:ind w:left="5760" w:hanging="360"/>
      </w:pPr>
      <w:rPr>
        <w:rFonts w:ascii="Arial" w:hAnsi="Arial" w:hint="default"/>
      </w:rPr>
    </w:lvl>
    <w:lvl w:ilvl="8" w:tplc="F4CE42AC"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EE71D77"/>
    <w:multiLevelType w:val="hybridMultilevel"/>
    <w:tmpl w:val="0764F68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669530EE"/>
    <w:multiLevelType w:val="hybridMultilevel"/>
    <w:tmpl w:val="897A937A"/>
    <w:lvl w:ilvl="0" w:tplc="117E6E3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2" w15:restartNumberingAfterBreak="0">
    <w:nsid w:val="70897DE6"/>
    <w:multiLevelType w:val="hybridMultilevel"/>
    <w:tmpl w:val="BB4CD7E6"/>
    <w:lvl w:ilvl="0" w:tplc="535C46C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4" w15:restartNumberingAfterBreak="0">
    <w:nsid w:val="76CB1514"/>
    <w:multiLevelType w:val="hybridMultilevel"/>
    <w:tmpl w:val="0B203D3C"/>
    <w:lvl w:ilvl="0" w:tplc="D284AFCE">
      <w:start w:val="2"/>
      <w:numFmt w:val="bullet"/>
      <w:lvlText w:val="-"/>
      <w:lvlJc w:val="left"/>
      <w:pPr>
        <w:ind w:left="2070" w:hanging="360"/>
      </w:pPr>
      <w:rPr>
        <w:rFonts w:ascii="Arial" w:eastAsiaTheme="minorHAnsi" w:hAnsi="Arial" w:cs="Arial" w:hint="default"/>
      </w:rPr>
    </w:lvl>
    <w:lvl w:ilvl="1" w:tplc="041D0003" w:tentative="1">
      <w:start w:val="1"/>
      <w:numFmt w:val="bullet"/>
      <w:lvlText w:val="o"/>
      <w:lvlJc w:val="left"/>
      <w:pPr>
        <w:ind w:left="2790" w:hanging="360"/>
      </w:pPr>
      <w:rPr>
        <w:rFonts w:ascii="Courier New" w:hAnsi="Courier New" w:cs="Courier New" w:hint="default"/>
      </w:rPr>
    </w:lvl>
    <w:lvl w:ilvl="2" w:tplc="041D0005" w:tentative="1">
      <w:start w:val="1"/>
      <w:numFmt w:val="bullet"/>
      <w:lvlText w:val=""/>
      <w:lvlJc w:val="left"/>
      <w:pPr>
        <w:ind w:left="3510" w:hanging="360"/>
      </w:pPr>
      <w:rPr>
        <w:rFonts w:ascii="Wingdings" w:hAnsi="Wingdings" w:hint="default"/>
      </w:rPr>
    </w:lvl>
    <w:lvl w:ilvl="3" w:tplc="041D0001" w:tentative="1">
      <w:start w:val="1"/>
      <w:numFmt w:val="bullet"/>
      <w:lvlText w:val=""/>
      <w:lvlJc w:val="left"/>
      <w:pPr>
        <w:ind w:left="4230" w:hanging="360"/>
      </w:pPr>
      <w:rPr>
        <w:rFonts w:ascii="Symbol" w:hAnsi="Symbol" w:hint="default"/>
      </w:rPr>
    </w:lvl>
    <w:lvl w:ilvl="4" w:tplc="041D0003" w:tentative="1">
      <w:start w:val="1"/>
      <w:numFmt w:val="bullet"/>
      <w:lvlText w:val="o"/>
      <w:lvlJc w:val="left"/>
      <w:pPr>
        <w:ind w:left="4950" w:hanging="360"/>
      </w:pPr>
      <w:rPr>
        <w:rFonts w:ascii="Courier New" w:hAnsi="Courier New" w:cs="Courier New" w:hint="default"/>
      </w:rPr>
    </w:lvl>
    <w:lvl w:ilvl="5" w:tplc="041D0005" w:tentative="1">
      <w:start w:val="1"/>
      <w:numFmt w:val="bullet"/>
      <w:lvlText w:val=""/>
      <w:lvlJc w:val="left"/>
      <w:pPr>
        <w:ind w:left="5670" w:hanging="360"/>
      </w:pPr>
      <w:rPr>
        <w:rFonts w:ascii="Wingdings" w:hAnsi="Wingdings" w:hint="default"/>
      </w:rPr>
    </w:lvl>
    <w:lvl w:ilvl="6" w:tplc="041D0001" w:tentative="1">
      <w:start w:val="1"/>
      <w:numFmt w:val="bullet"/>
      <w:lvlText w:val=""/>
      <w:lvlJc w:val="left"/>
      <w:pPr>
        <w:ind w:left="6390" w:hanging="360"/>
      </w:pPr>
      <w:rPr>
        <w:rFonts w:ascii="Symbol" w:hAnsi="Symbol" w:hint="default"/>
      </w:rPr>
    </w:lvl>
    <w:lvl w:ilvl="7" w:tplc="041D0003" w:tentative="1">
      <w:start w:val="1"/>
      <w:numFmt w:val="bullet"/>
      <w:lvlText w:val="o"/>
      <w:lvlJc w:val="left"/>
      <w:pPr>
        <w:ind w:left="7110" w:hanging="360"/>
      </w:pPr>
      <w:rPr>
        <w:rFonts w:ascii="Courier New" w:hAnsi="Courier New" w:cs="Courier New" w:hint="default"/>
      </w:rPr>
    </w:lvl>
    <w:lvl w:ilvl="8" w:tplc="041D0005" w:tentative="1">
      <w:start w:val="1"/>
      <w:numFmt w:val="bullet"/>
      <w:lvlText w:val=""/>
      <w:lvlJc w:val="left"/>
      <w:pPr>
        <w:ind w:left="7830" w:hanging="360"/>
      </w:pPr>
      <w:rPr>
        <w:rFonts w:ascii="Wingdings" w:hAnsi="Wingdings" w:hint="default"/>
      </w:rPr>
    </w:lvl>
  </w:abstractNum>
  <w:num w:numId="1">
    <w:abstractNumId w:val="4"/>
  </w:num>
  <w:num w:numId="2">
    <w:abstractNumId w:val="21"/>
  </w:num>
  <w:num w:numId="3">
    <w:abstractNumId w:val="16"/>
  </w:num>
  <w:num w:numId="4">
    <w:abstractNumId w:val="17"/>
  </w:num>
  <w:num w:numId="5">
    <w:abstractNumId w:val="12"/>
  </w:num>
  <w:num w:numId="6">
    <w:abstractNumId w:val="20"/>
  </w:num>
  <w:num w:numId="7">
    <w:abstractNumId w:val="26"/>
  </w:num>
  <w:num w:numId="8">
    <w:abstractNumId w:val="13"/>
  </w:num>
  <w:num w:numId="9">
    <w:abstractNumId w:val="11"/>
  </w:num>
  <w:num w:numId="10">
    <w:abstractNumId w:val="2"/>
  </w:num>
  <w:num w:numId="11">
    <w:abstractNumId w:val="1"/>
  </w:num>
  <w:num w:numId="12">
    <w:abstractNumId w:val="0"/>
  </w:num>
  <w:num w:numId="13">
    <w:abstractNumId w:val="22"/>
  </w:num>
  <w:num w:numId="14">
    <w:abstractNumId w:val="23"/>
  </w:num>
  <w:num w:numId="15">
    <w:abstractNumId w:val="19"/>
  </w:num>
  <w:num w:numId="16">
    <w:abstractNumId w:val="27"/>
  </w:num>
  <w:num w:numId="17">
    <w:abstractNumId w:val="8"/>
  </w:num>
  <w:num w:numId="18">
    <w:abstractNumId w:val="10"/>
  </w:num>
  <w:num w:numId="19">
    <w:abstractNumId w:val="6"/>
  </w:num>
  <w:num w:numId="20">
    <w:abstractNumId w:val="33"/>
  </w:num>
  <w:num w:numId="21">
    <w:abstractNumId w:val="15"/>
  </w:num>
  <w:num w:numId="22">
    <w:abstractNumId w:val="31"/>
  </w:num>
  <w:num w:numId="23">
    <w:abstractNumId w:val="5"/>
  </w:num>
  <w:num w:numId="24">
    <w:abstractNumId w:val="29"/>
  </w:num>
  <w:num w:numId="25">
    <w:abstractNumId w:val="7"/>
  </w:num>
  <w:num w:numId="26">
    <w:abstractNumId w:val="28"/>
  </w:num>
  <w:num w:numId="27">
    <w:abstractNumId w:val="24"/>
  </w:num>
  <w:num w:numId="28">
    <w:abstractNumId w:val="18"/>
  </w:num>
  <w:num w:numId="29">
    <w:abstractNumId w:val="32"/>
  </w:num>
  <w:num w:numId="30">
    <w:abstractNumId w:val="30"/>
  </w:num>
  <w:num w:numId="31">
    <w:abstractNumId w:val="21"/>
  </w:num>
  <w:num w:numId="32">
    <w:abstractNumId w:val="21"/>
  </w:num>
  <w:num w:numId="33">
    <w:abstractNumId w:val="25"/>
  </w:num>
  <w:num w:numId="34">
    <w:abstractNumId w:val="34"/>
  </w:num>
  <w:num w:numId="35">
    <w:abstractNumId w:val="14"/>
  </w:num>
  <w:num w:numId="36">
    <w:abstractNumId w:val="9"/>
  </w:num>
  <w:num w:numId="37">
    <w:abstractNumId w:val="22"/>
  </w:num>
  <w:num w:numId="38">
    <w:abstractNumId w:val="22"/>
  </w:num>
  <w:num w:numId="39">
    <w:abstractNumId w:val="3"/>
  </w:num>
  <w:num w:numId="40">
    <w:abstractNumId w:val="2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556A"/>
    <w:rsid w:val="000006E1"/>
    <w:rsid w:val="00002A37"/>
    <w:rsid w:val="00004E3D"/>
    <w:rsid w:val="0000564C"/>
    <w:rsid w:val="00006446"/>
    <w:rsid w:val="00006896"/>
    <w:rsid w:val="00007CDC"/>
    <w:rsid w:val="00011B28"/>
    <w:rsid w:val="00015D15"/>
    <w:rsid w:val="00017636"/>
    <w:rsid w:val="00024910"/>
    <w:rsid w:val="0002564D"/>
    <w:rsid w:val="00025ECA"/>
    <w:rsid w:val="0002656F"/>
    <w:rsid w:val="000325B8"/>
    <w:rsid w:val="00034C15"/>
    <w:rsid w:val="00036BA1"/>
    <w:rsid w:val="000422E2"/>
    <w:rsid w:val="00042F22"/>
    <w:rsid w:val="000435FA"/>
    <w:rsid w:val="000444EF"/>
    <w:rsid w:val="00045330"/>
    <w:rsid w:val="00052A07"/>
    <w:rsid w:val="000533D5"/>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2901"/>
    <w:rsid w:val="000A56F2"/>
    <w:rsid w:val="000B2719"/>
    <w:rsid w:val="000B3A8F"/>
    <w:rsid w:val="000B4AB9"/>
    <w:rsid w:val="000B58C3"/>
    <w:rsid w:val="000B61E9"/>
    <w:rsid w:val="000C165A"/>
    <w:rsid w:val="000C2E19"/>
    <w:rsid w:val="000D0D07"/>
    <w:rsid w:val="000D33A9"/>
    <w:rsid w:val="000D3A75"/>
    <w:rsid w:val="000D4797"/>
    <w:rsid w:val="000D6A61"/>
    <w:rsid w:val="000E0527"/>
    <w:rsid w:val="000E1E92"/>
    <w:rsid w:val="000F06D6"/>
    <w:rsid w:val="000F0EB1"/>
    <w:rsid w:val="000F1106"/>
    <w:rsid w:val="000F19D6"/>
    <w:rsid w:val="000F3BE9"/>
    <w:rsid w:val="000F3F6C"/>
    <w:rsid w:val="000F6DF3"/>
    <w:rsid w:val="001005FF"/>
    <w:rsid w:val="001062FB"/>
    <w:rsid w:val="001063E6"/>
    <w:rsid w:val="00113CF4"/>
    <w:rsid w:val="001153EA"/>
    <w:rsid w:val="00115643"/>
    <w:rsid w:val="00116765"/>
    <w:rsid w:val="001219F5"/>
    <w:rsid w:val="00121A20"/>
    <w:rsid w:val="00123105"/>
    <w:rsid w:val="0012377F"/>
    <w:rsid w:val="00124314"/>
    <w:rsid w:val="0012573C"/>
    <w:rsid w:val="00126B4A"/>
    <w:rsid w:val="0012746D"/>
    <w:rsid w:val="00132FD0"/>
    <w:rsid w:val="001344C0"/>
    <w:rsid w:val="001346FA"/>
    <w:rsid w:val="00135252"/>
    <w:rsid w:val="00137AB5"/>
    <w:rsid w:val="00137F0B"/>
    <w:rsid w:val="00151E23"/>
    <w:rsid w:val="001526E0"/>
    <w:rsid w:val="001551B5"/>
    <w:rsid w:val="001570D1"/>
    <w:rsid w:val="0016491B"/>
    <w:rsid w:val="001659C1"/>
    <w:rsid w:val="00165E28"/>
    <w:rsid w:val="00173A8E"/>
    <w:rsid w:val="0017502C"/>
    <w:rsid w:val="0018143F"/>
    <w:rsid w:val="00181FF8"/>
    <w:rsid w:val="00190AC1"/>
    <w:rsid w:val="0019341A"/>
    <w:rsid w:val="0019556A"/>
    <w:rsid w:val="00197DF9"/>
    <w:rsid w:val="001A1987"/>
    <w:rsid w:val="001A210D"/>
    <w:rsid w:val="001A2564"/>
    <w:rsid w:val="001A2DE5"/>
    <w:rsid w:val="001A6173"/>
    <w:rsid w:val="001A6CBA"/>
    <w:rsid w:val="001B0D97"/>
    <w:rsid w:val="001B5A5D"/>
    <w:rsid w:val="001C1CE5"/>
    <w:rsid w:val="001C2ECB"/>
    <w:rsid w:val="001C3D2A"/>
    <w:rsid w:val="001D51BA"/>
    <w:rsid w:val="001D53E7"/>
    <w:rsid w:val="001D5B83"/>
    <w:rsid w:val="001D6342"/>
    <w:rsid w:val="001D6D53"/>
    <w:rsid w:val="001E03A6"/>
    <w:rsid w:val="001E58E2"/>
    <w:rsid w:val="001E7AED"/>
    <w:rsid w:val="001F15D2"/>
    <w:rsid w:val="001F3916"/>
    <w:rsid w:val="001F54C5"/>
    <w:rsid w:val="001F662C"/>
    <w:rsid w:val="001F7074"/>
    <w:rsid w:val="001F7AAD"/>
    <w:rsid w:val="00200490"/>
    <w:rsid w:val="00201F3A"/>
    <w:rsid w:val="00203F96"/>
    <w:rsid w:val="002069B2"/>
    <w:rsid w:val="00207FA3"/>
    <w:rsid w:val="00214DA8"/>
    <w:rsid w:val="00214E40"/>
    <w:rsid w:val="00215423"/>
    <w:rsid w:val="002158FA"/>
    <w:rsid w:val="00220600"/>
    <w:rsid w:val="002224DB"/>
    <w:rsid w:val="00223FCB"/>
    <w:rsid w:val="002252C3"/>
    <w:rsid w:val="002258CD"/>
    <w:rsid w:val="00225C54"/>
    <w:rsid w:val="00227529"/>
    <w:rsid w:val="00230765"/>
    <w:rsid w:val="00230D18"/>
    <w:rsid w:val="002319E4"/>
    <w:rsid w:val="00235632"/>
    <w:rsid w:val="00235872"/>
    <w:rsid w:val="00237BCD"/>
    <w:rsid w:val="00241559"/>
    <w:rsid w:val="002435B3"/>
    <w:rsid w:val="00243AAA"/>
    <w:rsid w:val="002458EB"/>
    <w:rsid w:val="00247460"/>
    <w:rsid w:val="002500C8"/>
    <w:rsid w:val="0025268A"/>
    <w:rsid w:val="00257543"/>
    <w:rsid w:val="002617E7"/>
    <w:rsid w:val="00264228"/>
    <w:rsid w:val="00264334"/>
    <w:rsid w:val="0026442A"/>
    <w:rsid w:val="0026473E"/>
    <w:rsid w:val="00266214"/>
    <w:rsid w:val="00267C83"/>
    <w:rsid w:val="0027144F"/>
    <w:rsid w:val="00271813"/>
    <w:rsid w:val="00271F3A"/>
    <w:rsid w:val="00273278"/>
    <w:rsid w:val="002737F4"/>
    <w:rsid w:val="00274FB3"/>
    <w:rsid w:val="002805F5"/>
    <w:rsid w:val="00280751"/>
    <w:rsid w:val="0028280A"/>
    <w:rsid w:val="00285724"/>
    <w:rsid w:val="00286ACD"/>
    <w:rsid w:val="00287838"/>
    <w:rsid w:val="002907B5"/>
    <w:rsid w:val="00292EB7"/>
    <w:rsid w:val="00296227"/>
    <w:rsid w:val="00296F44"/>
    <w:rsid w:val="0029777D"/>
    <w:rsid w:val="002979EE"/>
    <w:rsid w:val="002A055E"/>
    <w:rsid w:val="002A1D4E"/>
    <w:rsid w:val="002A2869"/>
    <w:rsid w:val="002A7078"/>
    <w:rsid w:val="002B1B5F"/>
    <w:rsid w:val="002B24D6"/>
    <w:rsid w:val="002C41E6"/>
    <w:rsid w:val="002D071A"/>
    <w:rsid w:val="002D34B2"/>
    <w:rsid w:val="002D48B0"/>
    <w:rsid w:val="002D5B37"/>
    <w:rsid w:val="002D7637"/>
    <w:rsid w:val="002E17F2"/>
    <w:rsid w:val="002E18F9"/>
    <w:rsid w:val="002E58C1"/>
    <w:rsid w:val="002E7CAE"/>
    <w:rsid w:val="002F206C"/>
    <w:rsid w:val="002F2771"/>
    <w:rsid w:val="002F37A9"/>
    <w:rsid w:val="0030017F"/>
    <w:rsid w:val="00301CE6"/>
    <w:rsid w:val="0030256B"/>
    <w:rsid w:val="0030501F"/>
    <w:rsid w:val="00307BA1"/>
    <w:rsid w:val="0031117B"/>
    <w:rsid w:val="00311702"/>
    <w:rsid w:val="00311E82"/>
    <w:rsid w:val="00313FD6"/>
    <w:rsid w:val="003143BD"/>
    <w:rsid w:val="00315363"/>
    <w:rsid w:val="003203ED"/>
    <w:rsid w:val="0032113B"/>
    <w:rsid w:val="00322C9F"/>
    <w:rsid w:val="003241FC"/>
    <w:rsid w:val="00324D23"/>
    <w:rsid w:val="00331751"/>
    <w:rsid w:val="00331F4F"/>
    <w:rsid w:val="00334235"/>
    <w:rsid w:val="00334579"/>
    <w:rsid w:val="00335858"/>
    <w:rsid w:val="00336BDA"/>
    <w:rsid w:val="00342BD7"/>
    <w:rsid w:val="00344117"/>
    <w:rsid w:val="00346DB5"/>
    <w:rsid w:val="00347182"/>
    <w:rsid w:val="003477B1"/>
    <w:rsid w:val="00352E71"/>
    <w:rsid w:val="00357380"/>
    <w:rsid w:val="003602D9"/>
    <w:rsid w:val="003604CE"/>
    <w:rsid w:val="00370469"/>
    <w:rsid w:val="00370E47"/>
    <w:rsid w:val="003719EA"/>
    <w:rsid w:val="003742AC"/>
    <w:rsid w:val="00377CE1"/>
    <w:rsid w:val="00385BF0"/>
    <w:rsid w:val="003939FF"/>
    <w:rsid w:val="003A09DE"/>
    <w:rsid w:val="003A2223"/>
    <w:rsid w:val="003A2A0F"/>
    <w:rsid w:val="003A45A1"/>
    <w:rsid w:val="003A5B0A"/>
    <w:rsid w:val="003A6BAC"/>
    <w:rsid w:val="003A70A4"/>
    <w:rsid w:val="003A7EF3"/>
    <w:rsid w:val="003B159C"/>
    <w:rsid w:val="003B27F3"/>
    <w:rsid w:val="003B369F"/>
    <w:rsid w:val="003B36A3"/>
    <w:rsid w:val="003B4E1B"/>
    <w:rsid w:val="003B64BB"/>
    <w:rsid w:val="003B7FE5"/>
    <w:rsid w:val="003C0151"/>
    <w:rsid w:val="003C11C8"/>
    <w:rsid w:val="003C2702"/>
    <w:rsid w:val="003C62C9"/>
    <w:rsid w:val="003C7806"/>
    <w:rsid w:val="003D109F"/>
    <w:rsid w:val="003D2478"/>
    <w:rsid w:val="003D3C45"/>
    <w:rsid w:val="003D5B1F"/>
    <w:rsid w:val="003E15FA"/>
    <w:rsid w:val="003E55E4"/>
    <w:rsid w:val="003E74E3"/>
    <w:rsid w:val="003F05C7"/>
    <w:rsid w:val="003F2CD4"/>
    <w:rsid w:val="003F6BBE"/>
    <w:rsid w:val="004000E8"/>
    <w:rsid w:val="004027F2"/>
    <w:rsid w:val="00402E2B"/>
    <w:rsid w:val="0040512B"/>
    <w:rsid w:val="00405CA5"/>
    <w:rsid w:val="00407CD3"/>
    <w:rsid w:val="00410134"/>
    <w:rsid w:val="00410B72"/>
    <w:rsid w:val="00410F18"/>
    <w:rsid w:val="00412269"/>
    <w:rsid w:val="0041263E"/>
    <w:rsid w:val="00412A07"/>
    <w:rsid w:val="00413AAC"/>
    <w:rsid w:val="00413E92"/>
    <w:rsid w:val="00417FBB"/>
    <w:rsid w:val="00421105"/>
    <w:rsid w:val="00422AA4"/>
    <w:rsid w:val="004242F4"/>
    <w:rsid w:val="00427248"/>
    <w:rsid w:val="004272ED"/>
    <w:rsid w:val="00437447"/>
    <w:rsid w:val="00441A92"/>
    <w:rsid w:val="004431DC"/>
    <w:rsid w:val="00444F56"/>
    <w:rsid w:val="00446488"/>
    <w:rsid w:val="004517AA"/>
    <w:rsid w:val="00452CAC"/>
    <w:rsid w:val="0045684B"/>
    <w:rsid w:val="00457565"/>
    <w:rsid w:val="00457B71"/>
    <w:rsid w:val="00460A14"/>
    <w:rsid w:val="004669E2"/>
    <w:rsid w:val="00470C31"/>
    <w:rsid w:val="00471DE0"/>
    <w:rsid w:val="004734D0"/>
    <w:rsid w:val="0047556B"/>
    <w:rsid w:val="00477768"/>
    <w:rsid w:val="00487520"/>
    <w:rsid w:val="00492BC5"/>
    <w:rsid w:val="004964F1"/>
    <w:rsid w:val="004A16BC"/>
    <w:rsid w:val="004A2B94"/>
    <w:rsid w:val="004A3EE9"/>
    <w:rsid w:val="004B1162"/>
    <w:rsid w:val="004B191B"/>
    <w:rsid w:val="004B6F6A"/>
    <w:rsid w:val="004B7C0C"/>
    <w:rsid w:val="004C0049"/>
    <w:rsid w:val="004C3898"/>
    <w:rsid w:val="004C4BAE"/>
    <w:rsid w:val="004D36B1"/>
    <w:rsid w:val="004D43C1"/>
    <w:rsid w:val="004D7EBD"/>
    <w:rsid w:val="004E2680"/>
    <w:rsid w:val="004E28F9"/>
    <w:rsid w:val="004E462E"/>
    <w:rsid w:val="004E50EC"/>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006B"/>
    <w:rsid w:val="00546970"/>
    <w:rsid w:val="00554E19"/>
    <w:rsid w:val="0056121F"/>
    <w:rsid w:val="005664D5"/>
    <w:rsid w:val="0057064A"/>
    <w:rsid w:val="00570CCA"/>
    <w:rsid w:val="00572505"/>
    <w:rsid w:val="00574FBB"/>
    <w:rsid w:val="00577C9D"/>
    <w:rsid w:val="00582809"/>
    <w:rsid w:val="0058798C"/>
    <w:rsid w:val="005900FA"/>
    <w:rsid w:val="0059316F"/>
    <w:rsid w:val="005935A4"/>
    <w:rsid w:val="005948C2"/>
    <w:rsid w:val="00594BF1"/>
    <w:rsid w:val="00595DCA"/>
    <w:rsid w:val="0059779B"/>
    <w:rsid w:val="005A209A"/>
    <w:rsid w:val="005A47F5"/>
    <w:rsid w:val="005A662D"/>
    <w:rsid w:val="005B0640"/>
    <w:rsid w:val="005B1409"/>
    <w:rsid w:val="005B1543"/>
    <w:rsid w:val="005B35D7"/>
    <w:rsid w:val="005B392A"/>
    <w:rsid w:val="005B3AA3"/>
    <w:rsid w:val="005B5BAC"/>
    <w:rsid w:val="005B6F83"/>
    <w:rsid w:val="005C200A"/>
    <w:rsid w:val="005C74FB"/>
    <w:rsid w:val="005D1602"/>
    <w:rsid w:val="005D5921"/>
    <w:rsid w:val="005D6454"/>
    <w:rsid w:val="005D752F"/>
    <w:rsid w:val="005E385F"/>
    <w:rsid w:val="005E5B81"/>
    <w:rsid w:val="005F2CB1"/>
    <w:rsid w:val="005F3025"/>
    <w:rsid w:val="005F618C"/>
    <w:rsid w:val="005F70BD"/>
    <w:rsid w:val="0060283C"/>
    <w:rsid w:val="0060485F"/>
    <w:rsid w:val="00604F14"/>
    <w:rsid w:val="00606615"/>
    <w:rsid w:val="00611B83"/>
    <w:rsid w:val="0061209B"/>
    <w:rsid w:val="00613257"/>
    <w:rsid w:val="006147EA"/>
    <w:rsid w:val="006177CD"/>
    <w:rsid w:val="00620A71"/>
    <w:rsid w:val="00620D80"/>
    <w:rsid w:val="006234A6"/>
    <w:rsid w:val="00630001"/>
    <w:rsid w:val="006311B3"/>
    <w:rsid w:val="0063284C"/>
    <w:rsid w:val="006335FF"/>
    <w:rsid w:val="00636398"/>
    <w:rsid w:val="006368D3"/>
    <w:rsid w:val="006377EC"/>
    <w:rsid w:val="0064151F"/>
    <w:rsid w:val="00641533"/>
    <w:rsid w:val="0064208D"/>
    <w:rsid w:val="00643475"/>
    <w:rsid w:val="0064396A"/>
    <w:rsid w:val="0064624E"/>
    <w:rsid w:val="00650AB9"/>
    <w:rsid w:val="00651664"/>
    <w:rsid w:val="00652E07"/>
    <w:rsid w:val="0065311E"/>
    <w:rsid w:val="00655733"/>
    <w:rsid w:val="00655ACD"/>
    <w:rsid w:val="00656A92"/>
    <w:rsid w:val="00656DDE"/>
    <w:rsid w:val="00657373"/>
    <w:rsid w:val="0066011D"/>
    <w:rsid w:val="006607C0"/>
    <w:rsid w:val="006613A6"/>
    <w:rsid w:val="006627A2"/>
    <w:rsid w:val="006634E6"/>
    <w:rsid w:val="00663B73"/>
    <w:rsid w:val="006655EE"/>
    <w:rsid w:val="00667EE7"/>
    <w:rsid w:val="00670922"/>
    <w:rsid w:val="00670BE1"/>
    <w:rsid w:val="0067218F"/>
    <w:rsid w:val="006741F2"/>
    <w:rsid w:val="00674CC3"/>
    <w:rsid w:val="00675C72"/>
    <w:rsid w:val="006771F9"/>
    <w:rsid w:val="006776D7"/>
    <w:rsid w:val="00677A6E"/>
    <w:rsid w:val="00681003"/>
    <w:rsid w:val="006817C9"/>
    <w:rsid w:val="00683ECE"/>
    <w:rsid w:val="00684157"/>
    <w:rsid w:val="006855AD"/>
    <w:rsid w:val="00693505"/>
    <w:rsid w:val="00695FC2"/>
    <w:rsid w:val="00696949"/>
    <w:rsid w:val="00697052"/>
    <w:rsid w:val="006A46FB"/>
    <w:rsid w:val="006A59C9"/>
    <w:rsid w:val="006A5E28"/>
    <w:rsid w:val="006A697B"/>
    <w:rsid w:val="006A7AFF"/>
    <w:rsid w:val="006B1816"/>
    <w:rsid w:val="006B2099"/>
    <w:rsid w:val="006B50CF"/>
    <w:rsid w:val="006C03B8"/>
    <w:rsid w:val="006C5EC9"/>
    <w:rsid w:val="006C6059"/>
    <w:rsid w:val="006C7152"/>
    <w:rsid w:val="006C7522"/>
    <w:rsid w:val="006D6F08"/>
    <w:rsid w:val="006E062C"/>
    <w:rsid w:val="006E1C82"/>
    <w:rsid w:val="006E28B7"/>
    <w:rsid w:val="006E2A9B"/>
    <w:rsid w:val="006E3310"/>
    <w:rsid w:val="006E4E39"/>
    <w:rsid w:val="006E565E"/>
    <w:rsid w:val="006E673D"/>
    <w:rsid w:val="006E7D3B"/>
    <w:rsid w:val="006F1B70"/>
    <w:rsid w:val="006F341D"/>
    <w:rsid w:val="006F3B0E"/>
    <w:rsid w:val="006F3CDE"/>
    <w:rsid w:val="006F58D4"/>
    <w:rsid w:val="006F6582"/>
    <w:rsid w:val="0070346E"/>
    <w:rsid w:val="00704EDB"/>
    <w:rsid w:val="00706101"/>
    <w:rsid w:val="00707072"/>
    <w:rsid w:val="00707D61"/>
    <w:rsid w:val="00712287"/>
    <w:rsid w:val="00712772"/>
    <w:rsid w:val="007148D3"/>
    <w:rsid w:val="00715B9A"/>
    <w:rsid w:val="007257D0"/>
    <w:rsid w:val="00726EA6"/>
    <w:rsid w:val="00727208"/>
    <w:rsid w:val="00727680"/>
    <w:rsid w:val="007348B1"/>
    <w:rsid w:val="0073613A"/>
    <w:rsid w:val="007362A6"/>
    <w:rsid w:val="00736D7D"/>
    <w:rsid w:val="00740E58"/>
    <w:rsid w:val="007445A0"/>
    <w:rsid w:val="0074524B"/>
    <w:rsid w:val="00747D8B"/>
    <w:rsid w:val="00751228"/>
    <w:rsid w:val="007537A9"/>
    <w:rsid w:val="007571E1"/>
    <w:rsid w:val="00757A16"/>
    <w:rsid w:val="007604B2"/>
    <w:rsid w:val="00764B21"/>
    <w:rsid w:val="00765281"/>
    <w:rsid w:val="00766BAD"/>
    <w:rsid w:val="007729A2"/>
    <w:rsid w:val="007755F2"/>
    <w:rsid w:val="00775B35"/>
    <w:rsid w:val="00776971"/>
    <w:rsid w:val="00780569"/>
    <w:rsid w:val="00780A80"/>
    <w:rsid w:val="0078177E"/>
    <w:rsid w:val="0078304C"/>
    <w:rsid w:val="00783673"/>
    <w:rsid w:val="00785490"/>
    <w:rsid w:val="007925EA"/>
    <w:rsid w:val="00793CD8"/>
    <w:rsid w:val="00795C92"/>
    <w:rsid w:val="00796231"/>
    <w:rsid w:val="00797500"/>
    <w:rsid w:val="007A1CB3"/>
    <w:rsid w:val="007A306F"/>
    <w:rsid w:val="007A43A6"/>
    <w:rsid w:val="007A58A6"/>
    <w:rsid w:val="007B3D2D"/>
    <w:rsid w:val="007B50AE"/>
    <w:rsid w:val="007B51DF"/>
    <w:rsid w:val="007C02FC"/>
    <w:rsid w:val="007C05DD"/>
    <w:rsid w:val="007C3D18"/>
    <w:rsid w:val="007C60BF"/>
    <w:rsid w:val="007C6A07"/>
    <w:rsid w:val="007C75A1"/>
    <w:rsid w:val="007C77A5"/>
    <w:rsid w:val="007D04E5"/>
    <w:rsid w:val="007D5901"/>
    <w:rsid w:val="007D7526"/>
    <w:rsid w:val="007E382B"/>
    <w:rsid w:val="007E4610"/>
    <w:rsid w:val="007E469A"/>
    <w:rsid w:val="007E4715"/>
    <w:rsid w:val="007E505B"/>
    <w:rsid w:val="007E7091"/>
    <w:rsid w:val="007F433C"/>
    <w:rsid w:val="008033D0"/>
    <w:rsid w:val="00803F18"/>
    <w:rsid w:val="00803FAE"/>
    <w:rsid w:val="0080605F"/>
    <w:rsid w:val="00807786"/>
    <w:rsid w:val="00811FCB"/>
    <w:rsid w:val="00814734"/>
    <w:rsid w:val="008158D6"/>
    <w:rsid w:val="00817196"/>
    <w:rsid w:val="008235DB"/>
    <w:rsid w:val="00824AB4"/>
    <w:rsid w:val="00825C42"/>
    <w:rsid w:val="00825D25"/>
    <w:rsid w:val="00827D6F"/>
    <w:rsid w:val="008376AC"/>
    <w:rsid w:val="00843407"/>
    <w:rsid w:val="008444E8"/>
    <w:rsid w:val="00844E80"/>
    <w:rsid w:val="00846FE7"/>
    <w:rsid w:val="00854E20"/>
    <w:rsid w:val="00856911"/>
    <w:rsid w:val="00865A8E"/>
    <w:rsid w:val="00867721"/>
    <w:rsid w:val="008677FD"/>
    <w:rsid w:val="008706D1"/>
    <w:rsid w:val="008706D4"/>
    <w:rsid w:val="00870F8A"/>
    <w:rsid w:val="008719A4"/>
    <w:rsid w:val="00871D23"/>
    <w:rsid w:val="00874312"/>
    <w:rsid w:val="0087437C"/>
    <w:rsid w:val="00875CD7"/>
    <w:rsid w:val="00876B4D"/>
    <w:rsid w:val="00877F18"/>
    <w:rsid w:val="0088532F"/>
    <w:rsid w:val="008874A5"/>
    <w:rsid w:val="008941E3"/>
    <w:rsid w:val="00894546"/>
    <w:rsid w:val="00894A88"/>
    <w:rsid w:val="00895386"/>
    <w:rsid w:val="008A21FF"/>
    <w:rsid w:val="008A2CE2"/>
    <w:rsid w:val="008A30AC"/>
    <w:rsid w:val="008A44B8"/>
    <w:rsid w:val="008A51A8"/>
    <w:rsid w:val="008A54C7"/>
    <w:rsid w:val="008A5E36"/>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0F15"/>
    <w:rsid w:val="008E1909"/>
    <w:rsid w:val="008F0A26"/>
    <w:rsid w:val="008F1EAB"/>
    <w:rsid w:val="008F306A"/>
    <w:rsid w:val="008F33DC"/>
    <w:rsid w:val="008F477F"/>
    <w:rsid w:val="00902350"/>
    <w:rsid w:val="009029B6"/>
    <w:rsid w:val="0090336B"/>
    <w:rsid w:val="009053AA"/>
    <w:rsid w:val="00906939"/>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3F03"/>
    <w:rsid w:val="0095638D"/>
    <w:rsid w:val="0095681E"/>
    <w:rsid w:val="009572D4"/>
    <w:rsid w:val="00961921"/>
    <w:rsid w:val="0096417B"/>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89F"/>
    <w:rsid w:val="009B7E87"/>
    <w:rsid w:val="009C0169"/>
    <w:rsid w:val="009C403E"/>
    <w:rsid w:val="009D0ACF"/>
    <w:rsid w:val="009D474B"/>
    <w:rsid w:val="009D4FF0"/>
    <w:rsid w:val="009D703C"/>
    <w:rsid w:val="009D718F"/>
    <w:rsid w:val="009E068F"/>
    <w:rsid w:val="009E14E0"/>
    <w:rsid w:val="009E35DB"/>
    <w:rsid w:val="009E47A3"/>
    <w:rsid w:val="009E72A8"/>
    <w:rsid w:val="009F08F3"/>
    <w:rsid w:val="009F3105"/>
    <w:rsid w:val="009F344F"/>
    <w:rsid w:val="009F4007"/>
    <w:rsid w:val="00A031D8"/>
    <w:rsid w:val="00A048A8"/>
    <w:rsid w:val="00A04F49"/>
    <w:rsid w:val="00A13E54"/>
    <w:rsid w:val="00A1513E"/>
    <w:rsid w:val="00A17F63"/>
    <w:rsid w:val="00A2193B"/>
    <w:rsid w:val="00A2351A"/>
    <w:rsid w:val="00A258EA"/>
    <w:rsid w:val="00A264A9"/>
    <w:rsid w:val="00A26DCF"/>
    <w:rsid w:val="00A27785"/>
    <w:rsid w:val="00A30187"/>
    <w:rsid w:val="00A3448A"/>
    <w:rsid w:val="00A36297"/>
    <w:rsid w:val="00A41E2B"/>
    <w:rsid w:val="00A4216C"/>
    <w:rsid w:val="00A45B74"/>
    <w:rsid w:val="00A464F0"/>
    <w:rsid w:val="00A50AB7"/>
    <w:rsid w:val="00A52E1D"/>
    <w:rsid w:val="00A54F42"/>
    <w:rsid w:val="00A554A9"/>
    <w:rsid w:val="00A61499"/>
    <w:rsid w:val="00A62A77"/>
    <w:rsid w:val="00A63483"/>
    <w:rsid w:val="00A657D7"/>
    <w:rsid w:val="00A660AC"/>
    <w:rsid w:val="00A67E6C"/>
    <w:rsid w:val="00A71B99"/>
    <w:rsid w:val="00A739D0"/>
    <w:rsid w:val="00A74C8B"/>
    <w:rsid w:val="00A761D4"/>
    <w:rsid w:val="00A779DC"/>
    <w:rsid w:val="00A77EC4"/>
    <w:rsid w:val="00A86508"/>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0F9C"/>
    <w:rsid w:val="00AD3F94"/>
    <w:rsid w:val="00AD4A5A"/>
    <w:rsid w:val="00AE27AC"/>
    <w:rsid w:val="00AE40E0"/>
    <w:rsid w:val="00AE4DBA"/>
    <w:rsid w:val="00AE4F07"/>
    <w:rsid w:val="00AF1C5D"/>
    <w:rsid w:val="00AF42D7"/>
    <w:rsid w:val="00B006FE"/>
    <w:rsid w:val="00B007CB"/>
    <w:rsid w:val="00B02AA9"/>
    <w:rsid w:val="00B02FA3"/>
    <w:rsid w:val="00B05084"/>
    <w:rsid w:val="00B06BCB"/>
    <w:rsid w:val="00B14E5C"/>
    <w:rsid w:val="00B157F9"/>
    <w:rsid w:val="00B15A68"/>
    <w:rsid w:val="00B20256"/>
    <w:rsid w:val="00B20D09"/>
    <w:rsid w:val="00B21AE9"/>
    <w:rsid w:val="00B2763F"/>
    <w:rsid w:val="00B27AAC"/>
    <w:rsid w:val="00B30929"/>
    <w:rsid w:val="00B372AA"/>
    <w:rsid w:val="00B40445"/>
    <w:rsid w:val="00B409E0"/>
    <w:rsid w:val="00B41888"/>
    <w:rsid w:val="00B45A52"/>
    <w:rsid w:val="00B46175"/>
    <w:rsid w:val="00B548B7"/>
    <w:rsid w:val="00B63169"/>
    <w:rsid w:val="00B664C7"/>
    <w:rsid w:val="00B739F6"/>
    <w:rsid w:val="00B7451A"/>
    <w:rsid w:val="00B77E13"/>
    <w:rsid w:val="00B81A6C"/>
    <w:rsid w:val="00B820CF"/>
    <w:rsid w:val="00B85DE5"/>
    <w:rsid w:val="00B90F73"/>
    <w:rsid w:val="00B93B59"/>
    <w:rsid w:val="00B9406A"/>
    <w:rsid w:val="00B945B9"/>
    <w:rsid w:val="00BA2280"/>
    <w:rsid w:val="00BA2A08"/>
    <w:rsid w:val="00BA56D2"/>
    <w:rsid w:val="00BA76E0"/>
    <w:rsid w:val="00BB2A25"/>
    <w:rsid w:val="00BB51E9"/>
    <w:rsid w:val="00BB7FA6"/>
    <w:rsid w:val="00BC0FDC"/>
    <w:rsid w:val="00BC234F"/>
    <w:rsid w:val="00BC3053"/>
    <w:rsid w:val="00BC4D2E"/>
    <w:rsid w:val="00BC760A"/>
    <w:rsid w:val="00BD2D4F"/>
    <w:rsid w:val="00BD3CDE"/>
    <w:rsid w:val="00BD48AC"/>
    <w:rsid w:val="00BD53A2"/>
    <w:rsid w:val="00BD5F1A"/>
    <w:rsid w:val="00BE1234"/>
    <w:rsid w:val="00BE2FA6"/>
    <w:rsid w:val="00BE333F"/>
    <w:rsid w:val="00BE5735"/>
    <w:rsid w:val="00BE7406"/>
    <w:rsid w:val="00BE7603"/>
    <w:rsid w:val="00BF3279"/>
    <w:rsid w:val="00BF74C7"/>
    <w:rsid w:val="00C015F1"/>
    <w:rsid w:val="00C01F33"/>
    <w:rsid w:val="00C02CC6"/>
    <w:rsid w:val="00C040F7"/>
    <w:rsid w:val="00C044AB"/>
    <w:rsid w:val="00C05706"/>
    <w:rsid w:val="00C07377"/>
    <w:rsid w:val="00C10478"/>
    <w:rsid w:val="00C114E6"/>
    <w:rsid w:val="00C12107"/>
    <w:rsid w:val="00C14D4B"/>
    <w:rsid w:val="00C1507A"/>
    <w:rsid w:val="00C154BB"/>
    <w:rsid w:val="00C1610E"/>
    <w:rsid w:val="00C279B5"/>
    <w:rsid w:val="00C27C45"/>
    <w:rsid w:val="00C30E8C"/>
    <w:rsid w:val="00C33DF6"/>
    <w:rsid w:val="00C3719D"/>
    <w:rsid w:val="00C37CB2"/>
    <w:rsid w:val="00C44AEE"/>
    <w:rsid w:val="00C473A5"/>
    <w:rsid w:val="00C47E63"/>
    <w:rsid w:val="00C47F11"/>
    <w:rsid w:val="00C54995"/>
    <w:rsid w:val="00C54D41"/>
    <w:rsid w:val="00C60783"/>
    <w:rsid w:val="00C6223A"/>
    <w:rsid w:val="00C64672"/>
    <w:rsid w:val="00C70697"/>
    <w:rsid w:val="00C72093"/>
    <w:rsid w:val="00C72EF4"/>
    <w:rsid w:val="00C744FE"/>
    <w:rsid w:val="00C75D2F"/>
    <w:rsid w:val="00C767BE"/>
    <w:rsid w:val="00C76E3C"/>
    <w:rsid w:val="00C81568"/>
    <w:rsid w:val="00C8728D"/>
    <w:rsid w:val="00C9027A"/>
    <w:rsid w:val="00C9068E"/>
    <w:rsid w:val="00C93814"/>
    <w:rsid w:val="00C93C4B"/>
    <w:rsid w:val="00C944AB"/>
    <w:rsid w:val="00C95B40"/>
    <w:rsid w:val="00C96282"/>
    <w:rsid w:val="00CA1ED8"/>
    <w:rsid w:val="00CB1F63"/>
    <w:rsid w:val="00CB6185"/>
    <w:rsid w:val="00CB7170"/>
    <w:rsid w:val="00CC040E"/>
    <w:rsid w:val="00CC111F"/>
    <w:rsid w:val="00CC1A60"/>
    <w:rsid w:val="00CC2011"/>
    <w:rsid w:val="00CC3EA0"/>
    <w:rsid w:val="00CC76D6"/>
    <w:rsid w:val="00CC7B45"/>
    <w:rsid w:val="00CD1188"/>
    <w:rsid w:val="00CD2987"/>
    <w:rsid w:val="00CD2ED1"/>
    <w:rsid w:val="00CD337B"/>
    <w:rsid w:val="00CE0424"/>
    <w:rsid w:val="00CE7550"/>
    <w:rsid w:val="00CE7561"/>
    <w:rsid w:val="00CF1354"/>
    <w:rsid w:val="00CF3B1F"/>
    <w:rsid w:val="00CF3BF6"/>
    <w:rsid w:val="00CF4EE0"/>
    <w:rsid w:val="00CF625B"/>
    <w:rsid w:val="00CF687E"/>
    <w:rsid w:val="00CF76F4"/>
    <w:rsid w:val="00D0349B"/>
    <w:rsid w:val="00D10249"/>
    <w:rsid w:val="00D115C3"/>
    <w:rsid w:val="00D11897"/>
    <w:rsid w:val="00D13135"/>
    <w:rsid w:val="00D13E4E"/>
    <w:rsid w:val="00D239A7"/>
    <w:rsid w:val="00D23F47"/>
    <w:rsid w:val="00D244AD"/>
    <w:rsid w:val="00D31729"/>
    <w:rsid w:val="00D36E71"/>
    <w:rsid w:val="00D37D87"/>
    <w:rsid w:val="00D37DAE"/>
    <w:rsid w:val="00D40B33"/>
    <w:rsid w:val="00D4318F"/>
    <w:rsid w:val="00D438BF"/>
    <w:rsid w:val="00D440F8"/>
    <w:rsid w:val="00D546FF"/>
    <w:rsid w:val="00D55167"/>
    <w:rsid w:val="00D55AD5"/>
    <w:rsid w:val="00D576CA"/>
    <w:rsid w:val="00D6166F"/>
    <w:rsid w:val="00D61AF5"/>
    <w:rsid w:val="00D652B5"/>
    <w:rsid w:val="00D66155"/>
    <w:rsid w:val="00D708B0"/>
    <w:rsid w:val="00D77B1D"/>
    <w:rsid w:val="00D8021F"/>
    <w:rsid w:val="00D80383"/>
    <w:rsid w:val="00D823C6"/>
    <w:rsid w:val="00D8327F"/>
    <w:rsid w:val="00D86CA3"/>
    <w:rsid w:val="00D871CE"/>
    <w:rsid w:val="00D87724"/>
    <w:rsid w:val="00D9196D"/>
    <w:rsid w:val="00D92982"/>
    <w:rsid w:val="00DA0290"/>
    <w:rsid w:val="00DA305E"/>
    <w:rsid w:val="00DA5417"/>
    <w:rsid w:val="00DA56E8"/>
    <w:rsid w:val="00DB0A9F"/>
    <w:rsid w:val="00DB377D"/>
    <w:rsid w:val="00DB7751"/>
    <w:rsid w:val="00DC2D36"/>
    <w:rsid w:val="00DC53EF"/>
    <w:rsid w:val="00DD756A"/>
    <w:rsid w:val="00DE1B6C"/>
    <w:rsid w:val="00DE52DC"/>
    <w:rsid w:val="00DE5608"/>
    <w:rsid w:val="00DE58D0"/>
    <w:rsid w:val="00DE654F"/>
    <w:rsid w:val="00DF0B6E"/>
    <w:rsid w:val="00DF15E0"/>
    <w:rsid w:val="00DF2EF2"/>
    <w:rsid w:val="00DF37A0"/>
    <w:rsid w:val="00E05965"/>
    <w:rsid w:val="00E110E7"/>
    <w:rsid w:val="00E11B20"/>
    <w:rsid w:val="00E17FA2"/>
    <w:rsid w:val="00E20B54"/>
    <w:rsid w:val="00E22330"/>
    <w:rsid w:val="00E30B5A"/>
    <w:rsid w:val="00E3123D"/>
    <w:rsid w:val="00E31461"/>
    <w:rsid w:val="00E31D43"/>
    <w:rsid w:val="00E32608"/>
    <w:rsid w:val="00E34188"/>
    <w:rsid w:val="00E34B6E"/>
    <w:rsid w:val="00E35559"/>
    <w:rsid w:val="00E3723A"/>
    <w:rsid w:val="00E37860"/>
    <w:rsid w:val="00E37AB9"/>
    <w:rsid w:val="00E446F1"/>
    <w:rsid w:val="00E46886"/>
    <w:rsid w:val="00E47AEF"/>
    <w:rsid w:val="00E53B75"/>
    <w:rsid w:val="00E54E3B"/>
    <w:rsid w:val="00E57565"/>
    <w:rsid w:val="00E63838"/>
    <w:rsid w:val="00E64434"/>
    <w:rsid w:val="00E67C51"/>
    <w:rsid w:val="00E724FC"/>
    <w:rsid w:val="00E72EFC"/>
    <w:rsid w:val="00E758EC"/>
    <w:rsid w:val="00E8234C"/>
    <w:rsid w:val="00E83AA9"/>
    <w:rsid w:val="00E85928"/>
    <w:rsid w:val="00E87822"/>
    <w:rsid w:val="00E90395"/>
    <w:rsid w:val="00E907EE"/>
    <w:rsid w:val="00E90E49"/>
    <w:rsid w:val="00E917F9"/>
    <w:rsid w:val="00E9291C"/>
    <w:rsid w:val="00E93FFE"/>
    <w:rsid w:val="00E94F8A"/>
    <w:rsid w:val="00E97A08"/>
    <w:rsid w:val="00EA060C"/>
    <w:rsid w:val="00EA13FC"/>
    <w:rsid w:val="00EA7A41"/>
    <w:rsid w:val="00EB077B"/>
    <w:rsid w:val="00EB4EA2"/>
    <w:rsid w:val="00EC1541"/>
    <w:rsid w:val="00EC24D5"/>
    <w:rsid w:val="00EC27C6"/>
    <w:rsid w:val="00EC4207"/>
    <w:rsid w:val="00EC4E45"/>
    <w:rsid w:val="00EC5653"/>
    <w:rsid w:val="00EC71CE"/>
    <w:rsid w:val="00ED1006"/>
    <w:rsid w:val="00ED512D"/>
    <w:rsid w:val="00EF0C59"/>
    <w:rsid w:val="00EF18FE"/>
    <w:rsid w:val="00EF5787"/>
    <w:rsid w:val="00EF60D0"/>
    <w:rsid w:val="00F0528D"/>
    <w:rsid w:val="00F059CB"/>
    <w:rsid w:val="00F06C67"/>
    <w:rsid w:val="00F06DFD"/>
    <w:rsid w:val="00F071D1"/>
    <w:rsid w:val="00F07533"/>
    <w:rsid w:val="00F10629"/>
    <w:rsid w:val="00F10C05"/>
    <w:rsid w:val="00F15FA5"/>
    <w:rsid w:val="00F209B7"/>
    <w:rsid w:val="00F2106F"/>
    <w:rsid w:val="00F2376F"/>
    <w:rsid w:val="00F243D8"/>
    <w:rsid w:val="00F26641"/>
    <w:rsid w:val="00F30828"/>
    <w:rsid w:val="00F313D6"/>
    <w:rsid w:val="00F3598D"/>
    <w:rsid w:val="00F40F0C"/>
    <w:rsid w:val="00F4766C"/>
    <w:rsid w:val="00F5060E"/>
    <w:rsid w:val="00F507D1"/>
    <w:rsid w:val="00F519CE"/>
    <w:rsid w:val="00F51ADA"/>
    <w:rsid w:val="00F55DB5"/>
    <w:rsid w:val="00F60203"/>
    <w:rsid w:val="00F607C5"/>
    <w:rsid w:val="00F60DEA"/>
    <w:rsid w:val="00F6302A"/>
    <w:rsid w:val="00F63950"/>
    <w:rsid w:val="00F64C2B"/>
    <w:rsid w:val="00F651BE"/>
    <w:rsid w:val="00F67F53"/>
    <w:rsid w:val="00F703BE"/>
    <w:rsid w:val="00F71F69"/>
    <w:rsid w:val="00F72B72"/>
    <w:rsid w:val="00F7453C"/>
    <w:rsid w:val="00F74BB9"/>
    <w:rsid w:val="00F75582"/>
    <w:rsid w:val="00F76EFA"/>
    <w:rsid w:val="00F804BE"/>
    <w:rsid w:val="00F817CE"/>
    <w:rsid w:val="00F8456C"/>
    <w:rsid w:val="00F859D8"/>
    <w:rsid w:val="00F868F5"/>
    <w:rsid w:val="00F9056A"/>
    <w:rsid w:val="00F90F8D"/>
    <w:rsid w:val="00F92782"/>
    <w:rsid w:val="00F93AA9"/>
    <w:rsid w:val="00F96985"/>
    <w:rsid w:val="00F96C8F"/>
    <w:rsid w:val="00F97838"/>
    <w:rsid w:val="00FA2BB3"/>
    <w:rsid w:val="00FB4C80"/>
    <w:rsid w:val="00FB6A6A"/>
    <w:rsid w:val="00FB7E17"/>
    <w:rsid w:val="00FC7402"/>
    <w:rsid w:val="00FC7429"/>
    <w:rsid w:val="00FD07F6"/>
    <w:rsid w:val="00FD1EC8"/>
    <w:rsid w:val="00FD47ED"/>
    <w:rsid w:val="00FD4DF1"/>
    <w:rsid w:val="00FD73B8"/>
    <w:rsid w:val="00FD74DB"/>
    <w:rsid w:val="00FD7660"/>
    <w:rsid w:val="00FE0655"/>
    <w:rsid w:val="00FE2365"/>
    <w:rsid w:val="00FE37D7"/>
    <w:rsid w:val="00FE4C7B"/>
    <w:rsid w:val="00FE62C9"/>
    <w:rsid w:val="00FE7336"/>
    <w:rsid w:val="00FE787C"/>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2BC177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F7AAD"/>
    <w:pPr>
      <w:spacing w:after="160" w:line="259" w:lineRule="auto"/>
    </w:pPr>
    <w:rPr>
      <w:rFonts w:asciiTheme="minorHAnsi" w:eastAsiaTheme="minorHAnsi" w:hAnsiTheme="minorHAnsi" w:cstheme="minorBidi"/>
      <w:sz w:val="22"/>
      <w:szCs w:val="22"/>
      <w:lang w:val="fi-FI" w:eastAsia="en-US"/>
    </w:rPr>
  </w:style>
  <w:style w:type="paragraph" w:styleId="Heading1">
    <w:name w:val="heading 1"/>
    <w:next w:val="Normal"/>
    <w:link w:val="Heading1Char"/>
    <w:qFormat/>
    <w:rsid w:val="00B945B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B945B9"/>
    <w:pPr>
      <w:pBdr>
        <w:top w:val="none" w:sz="0" w:space="0" w:color="auto"/>
      </w:pBdr>
      <w:spacing w:before="180"/>
      <w:outlineLvl w:val="1"/>
    </w:pPr>
    <w:rPr>
      <w:sz w:val="32"/>
    </w:rPr>
  </w:style>
  <w:style w:type="paragraph" w:styleId="Heading3">
    <w:name w:val="heading 3"/>
    <w:basedOn w:val="Heading2"/>
    <w:next w:val="Normal"/>
    <w:link w:val="Heading3Char"/>
    <w:qFormat/>
    <w:rsid w:val="00B945B9"/>
    <w:pPr>
      <w:spacing w:before="120"/>
      <w:outlineLvl w:val="2"/>
    </w:pPr>
    <w:rPr>
      <w:sz w:val="28"/>
    </w:rPr>
  </w:style>
  <w:style w:type="paragraph" w:styleId="Heading4">
    <w:name w:val="heading 4"/>
    <w:basedOn w:val="Heading3"/>
    <w:next w:val="Normal"/>
    <w:link w:val="Heading4Char"/>
    <w:qFormat/>
    <w:rsid w:val="00B945B9"/>
    <w:pPr>
      <w:ind w:left="1418" w:hanging="1418"/>
      <w:outlineLvl w:val="3"/>
    </w:pPr>
    <w:rPr>
      <w:sz w:val="24"/>
    </w:rPr>
  </w:style>
  <w:style w:type="paragraph" w:styleId="Heading5">
    <w:name w:val="heading 5"/>
    <w:basedOn w:val="Heading4"/>
    <w:next w:val="Normal"/>
    <w:link w:val="Heading5Char"/>
    <w:qFormat/>
    <w:rsid w:val="00B945B9"/>
    <w:pPr>
      <w:ind w:left="1701" w:hanging="1701"/>
      <w:outlineLvl w:val="4"/>
    </w:pPr>
    <w:rPr>
      <w:sz w:val="22"/>
    </w:rPr>
  </w:style>
  <w:style w:type="paragraph" w:styleId="Heading6">
    <w:name w:val="heading 6"/>
    <w:basedOn w:val="H6"/>
    <w:next w:val="Normal"/>
    <w:link w:val="Heading6Char"/>
    <w:qFormat/>
    <w:rsid w:val="00B945B9"/>
    <w:pPr>
      <w:outlineLvl w:val="5"/>
    </w:pPr>
  </w:style>
  <w:style w:type="paragraph" w:styleId="Heading7">
    <w:name w:val="heading 7"/>
    <w:basedOn w:val="H6"/>
    <w:next w:val="Normal"/>
    <w:link w:val="Heading7Char"/>
    <w:qFormat/>
    <w:rsid w:val="00B945B9"/>
    <w:pPr>
      <w:outlineLvl w:val="6"/>
    </w:pPr>
  </w:style>
  <w:style w:type="paragraph" w:styleId="Heading8">
    <w:name w:val="heading 8"/>
    <w:basedOn w:val="Heading1"/>
    <w:next w:val="Normal"/>
    <w:link w:val="Heading8Char"/>
    <w:qFormat/>
    <w:rsid w:val="00B945B9"/>
    <w:pPr>
      <w:ind w:left="0" w:firstLine="0"/>
      <w:outlineLvl w:val="7"/>
    </w:pPr>
  </w:style>
  <w:style w:type="paragraph" w:styleId="Heading9">
    <w:name w:val="heading 9"/>
    <w:basedOn w:val="Heading8"/>
    <w:next w:val="Normal"/>
    <w:link w:val="Heading9Char"/>
    <w:qFormat/>
    <w:rsid w:val="00B945B9"/>
    <w:pPr>
      <w:outlineLvl w:val="8"/>
    </w:pPr>
  </w:style>
  <w:style w:type="character" w:default="1" w:styleId="DefaultParagraphFont">
    <w:name w:val="Default Paragraph Font"/>
    <w:uiPriority w:val="1"/>
    <w:semiHidden/>
    <w:unhideWhenUsed/>
    <w:rsid w:val="001F7AA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F7AAD"/>
  </w:style>
  <w:style w:type="paragraph" w:styleId="TOC8">
    <w:name w:val="toc 8"/>
    <w:basedOn w:val="TOC1"/>
    <w:uiPriority w:val="39"/>
    <w:rsid w:val="00B945B9"/>
    <w:pPr>
      <w:spacing w:before="180"/>
      <w:ind w:left="2693" w:hanging="2693"/>
    </w:pPr>
    <w:rPr>
      <w:b/>
    </w:rPr>
  </w:style>
  <w:style w:type="paragraph" w:styleId="TOC1">
    <w:name w:val="toc 1"/>
    <w:uiPriority w:val="39"/>
    <w:rsid w:val="00B945B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B945B9"/>
    <w:pPr>
      <w:keepNext/>
      <w:keepLines/>
      <w:spacing w:before="180"/>
      <w:jc w:val="center"/>
    </w:pPr>
  </w:style>
  <w:style w:type="paragraph" w:styleId="Caption">
    <w:name w:val="caption"/>
    <w:basedOn w:val="Normal"/>
    <w:next w:val="Normal"/>
    <w:qFormat/>
    <w:rsid w:val="00B945B9"/>
    <w:pPr>
      <w:spacing w:before="120" w:after="120"/>
    </w:pPr>
    <w:rPr>
      <w:b/>
      <w:lang w:eastAsia="en-GB"/>
    </w:rPr>
  </w:style>
  <w:style w:type="paragraph" w:styleId="TOC5">
    <w:name w:val="toc 5"/>
    <w:basedOn w:val="TOC4"/>
    <w:uiPriority w:val="39"/>
    <w:rsid w:val="00B945B9"/>
    <w:pPr>
      <w:ind w:left="1701" w:hanging="1701"/>
    </w:pPr>
  </w:style>
  <w:style w:type="paragraph" w:styleId="TOC4">
    <w:name w:val="toc 4"/>
    <w:basedOn w:val="TOC3"/>
    <w:uiPriority w:val="39"/>
    <w:rsid w:val="00B945B9"/>
    <w:pPr>
      <w:ind w:left="1418" w:hanging="1418"/>
    </w:pPr>
  </w:style>
  <w:style w:type="paragraph" w:styleId="TOC3">
    <w:name w:val="toc 3"/>
    <w:basedOn w:val="TOC2"/>
    <w:uiPriority w:val="39"/>
    <w:rsid w:val="00B945B9"/>
    <w:pPr>
      <w:ind w:left="1134" w:hanging="1134"/>
    </w:pPr>
  </w:style>
  <w:style w:type="paragraph" w:styleId="TOC2">
    <w:name w:val="toc 2"/>
    <w:basedOn w:val="TOC1"/>
    <w:uiPriority w:val="39"/>
    <w:rsid w:val="00B945B9"/>
    <w:pPr>
      <w:keepNext w:val="0"/>
      <w:spacing w:before="0"/>
      <w:ind w:left="851" w:hanging="851"/>
    </w:pPr>
    <w:rPr>
      <w:sz w:val="20"/>
    </w:rPr>
  </w:style>
  <w:style w:type="paragraph" w:styleId="Index2">
    <w:name w:val="index 2"/>
    <w:basedOn w:val="Index1"/>
    <w:rsid w:val="00B945B9"/>
    <w:pPr>
      <w:ind w:left="284"/>
    </w:pPr>
  </w:style>
  <w:style w:type="paragraph" w:styleId="Index1">
    <w:name w:val="index 1"/>
    <w:basedOn w:val="Normal"/>
    <w:rsid w:val="00B945B9"/>
    <w:pPr>
      <w:keepLines/>
      <w:spacing w:after="0"/>
    </w:pPr>
  </w:style>
  <w:style w:type="paragraph" w:styleId="DocumentMap">
    <w:name w:val="Document Map"/>
    <w:basedOn w:val="Normal"/>
    <w:link w:val="DocumentMapChar"/>
    <w:rsid w:val="00B945B9"/>
    <w:pPr>
      <w:shd w:val="clear" w:color="auto" w:fill="000080"/>
    </w:pPr>
    <w:rPr>
      <w:rFonts w:ascii="Tahoma" w:hAnsi="Tahoma" w:cs="Tahoma"/>
    </w:rPr>
  </w:style>
  <w:style w:type="paragraph" w:styleId="ListNumber2">
    <w:name w:val="List Number 2"/>
    <w:basedOn w:val="ListNumber"/>
    <w:rsid w:val="00B945B9"/>
    <w:pPr>
      <w:numPr>
        <w:numId w:val="22"/>
      </w:numPr>
    </w:pPr>
  </w:style>
  <w:style w:type="paragraph" w:styleId="ListNumber">
    <w:name w:val="List Number"/>
    <w:basedOn w:val="List"/>
    <w:rsid w:val="00B945B9"/>
    <w:pPr>
      <w:numPr>
        <w:numId w:val="21"/>
      </w:numPr>
    </w:pPr>
    <w:rPr>
      <w:lang w:eastAsia="ja-JP"/>
    </w:rPr>
  </w:style>
  <w:style w:type="paragraph" w:styleId="List">
    <w:name w:val="List"/>
    <w:basedOn w:val="BodyText"/>
    <w:rsid w:val="00B945B9"/>
    <w:pPr>
      <w:ind w:left="568" w:hanging="284"/>
    </w:pPr>
  </w:style>
  <w:style w:type="paragraph" w:styleId="Header">
    <w:name w:val="header"/>
    <w:link w:val="HeaderChar"/>
    <w:rsid w:val="00B945B9"/>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B945B9"/>
    <w:rPr>
      <w:b/>
      <w:position w:val="6"/>
      <w:sz w:val="16"/>
    </w:rPr>
  </w:style>
  <w:style w:type="paragraph" w:styleId="FootnoteText">
    <w:name w:val="footnote text"/>
    <w:basedOn w:val="Normal"/>
    <w:link w:val="FootnoteTextChar"/>
    <w:rsid w:val="00B945B9"/>
    <w:pPr>
      <w:keepLines/>
      <w:spacing w:after="0"/>
      <w:ind w:left="454" w:hanging="454"/>
    </w:pPr>
    <w:rPr>
      <w:sz w:val="16"/>
    </w:rPr>
  </w:style>
  <w:style w:type="paragraph" w:customStyle="1" w:styleId="3GPPHeader">
    <w:name w:val="3GPP_Header"/>
    <w:basedOn w:val="BodyText"/>
    <w:rsid w:val="00B945B9"/>
    <w:pPr>
      <w:tabs>
        <w:tab w:val="left" w:pos="1701"/>
        <w:tab w:val="right" w:pos="9639"/>
      </w:tabs>
      <w:spacing w:after="240"/>
    </w:pPr>
    <w:rPr>
      <w:b/>
      <w:sz w:val="24"/>
    </w:rPr>
  </w:style>
  <w:style w:type="paragraph" w:styleId="TOC9">
    <w:name w:val="toc 9"/>
    <w:basedOn w:val="TOC8"/>
    <w:uiPriority w:val="39"/>
    <w:rsid w:val="00B945B9"/>
    <w:pPr>
      <w:ind w:left="1418" w:hanging="1418"/>
    </w:pPr>
  </w:style>
  <w:style w:type="paragraph" w:styleId="TOC6">
    <w:name w:val="toc 6"/>
    <w:basedOn w:val="TOC5"/>
    <w:next w:val="Normal"/>
    <w:uiPriority w:val="39"/>
    <w:rsid w:val="00B945B9"/>
    <w:pPr>
      <w:ind w:left="1985" w:hanging="1985"/>
    </w:pPr>
  </w:style>
  <w:style w:type="paragraph" w:styleId="TOC7">
    <w:name w:val="toc 7"/>
    <w:basedOn w:val="TOC6"/>
    <w:next w:val="Normal"/>
    <w:uiPriority w:val="39"/>
    <w:rsid w:val="00B945B9"/>
    <w:pPr>
      <w:ind w:left="2268" w:hanging="2268"/>
    </w:pPr>
  </w:style>
  <w:style w:type="paragraph" w:styleId="ListBullet2">
    <w:name w:val="List Bullet 2"/>
    <w:basedOn w:val="ListBullet"/>
    <w:rsid w:val="00B945B9"/>
    <w:pPr>
      <w:numPr>
        <w:numId w:val="17"/>
      </w:numPr>
    </w:pPr>
  </w:style>
  <w:style w:type="paragraph" w:styleId="ListBullet">
    <w:name w:val="List Bullet"/>
    <w:basedOn w:val="List"/>
    <w:rsid w:val="00B945B9"/>
    <w:pPr>
      <w:numPr>
        <w:numId w:val="16"/>
      </w:numPr>
    </w:pPr>
    <w:rPr>
      <w:lang w:eastAsia="ja-JP"/>
    </w:rPr>
  </w:style>
  <w:style w:type="paragraph" w:styleId="ListBullet3">
    <w:name w:val="List Bullet 3"/>
    <w:basedOn w:val="ListBullet2"/>
    <w:rsid w:val="00B945B9"/>
    <w:pPr>
      <w:numPr>
        <w:numId w:val="18"/>
      </w:numPr>
    </w:pPr>
  </w:style>
  <w:style w:type="paragraph" w:customStyle="1" w:styleId="EQ">
    <w:name w:val="EQ"/>
    <w:basedOn w:val="Normal"/>
    <w:next w:val="Normal"/>
    <w:rsid w:val="00B945B9"/>
    <w:pPr>
      <w:keepLines/>
      <w:tabs>
        <w:tab w:val="center" w:pos="4536"/>
        <w:tab w:val="right" w:pos="9072"/>
      </w:tabs>
    </w:pPr>
    <w:rPr>
      <w:noProof/>
    </w:rPr>
  </w:style>
  <w:style w:type="paragraph" w:styleId="List2">
    <w:name w:val="List 2"/>
    <w:basedOn w:val="List"/>
    <w:rsid w:val="00B945B9"/>
    <w:pPr>
      <w:ind w:left="851"/>
    </w:pPr>
    <w:rPr>
      <w:lang w:eastAsia="ja-JP"/>
    </w:rPr>
  </w:style>
  <w:style w:type="paragraph" w:styleId="List3">
    <w:name w:val="List 3"/>
    <w:basedOn w:val="List2"/>
    <w:rsid w:val="00B945B9"/>
    <w:pPr>
      <w:ind w:left="1135"/>
    </w:pPr>
  </w:style>
  <w:style w:type="paragraph" w:styleId="List4">
    <w:name w:val="List 4"/>
    <w:basedOn w:val="List3"/>
    <w:rsid w:val="00B945B9"/>
    <w:pPr>
      <w:ind w:left="1418"/>
    </w:pPr>
  </w:style>
  <w:style w:type="paragraph" w:styleId="List5">
    <w:name w:val="List 5"/>
    <w:basedOn w:val="List4"/>
    <w:rsid w:val="00B945B9"/>
    <w:pPr>
      <w:ind w:left="1702"/>
    </w:pPr>
  </w:style>
  <w:style w:type="paragraph" w:customStyle="1" w:styleId="EditorsNote">
    <w:name w:val="Editor's Note"/>
    <w:basedOn w:val="NO"/>
    <w:link w:val="EditorsNoteChar"/>
    <w:rsid w:val="00B945B9"/>
    <w:rPr>
      <w:color w:val="FF0000"/>
      <w:lang w:val="x-none" w:eastAsia="x-none"/>
    </w:rPr>
  </w:style>
  <w:style w:type="paragraph" w:styleId="ListBullet4">
    <w:name w:val="List Bullet 4"/>
    <w:basedOn w:val="ListBullet3"/>
    <w:rsid w:val="00B945B9"/>
    <w:pPr>
      <w:numPr>
        <w:numId w:val="19"/>
      </w:numPr>
    </w:pPr>
  </w:style>
  <w:style w:type="paragraph" w:styleId="ListBullet5">
    <w:name w:val="List Bullet 5"/>
    <w:basedOn w:val="ListBullet4"/>
    <w:rsid w:val="00B945B9"/>
    <w:pPr>
      <w:numPr>
        <w:numId w:val="20"/>
      </w:numPr>
    </w:pPr>
  </w:style>
  <w:style w:type="paragraph" w:styleId="Footer">
    <w:name w:val="footer"/>
    <w:basedOn w:val="Header"/>
    <w:link w:val="FooterChar"/>
    <w:rsid w:val="00B945B9"/>
    <w:pPr>
      <w:jc w:val="center"/>
    </w:pPr>
    <w:rPr>
      <w:i/>
    </w:rPr>
  </w:style>
  <w:style w:type="paragraph" w:customStyle="1" w:styleId="Reference">
    <w:name w:val="Reference"/>
    <w:aliases w:val="ref"/>
    <w:basedOn w:val="BodyText"/>
    <w:rsid w:val="00B945B9"/>
    <w:pPr>
      <w:numPr>
        <w:numId w:val="2"/>
      </w:numPr>
    </w:pPr>
  </w:style>
  <w:style w:type="paragraph" w:styleId="BalloonText">
    <w:name w:val="Balloon Text"/>
    <w:basedOn w:val="Normal"/>
    <w:link w:val="BalloonTextChar"/>
    <w:rsid w:val="00B945B9"/>
    <w:pPr>
      <w:spacing w:after="0"/>
    </w:pPr>
    <w:rPr>
      <w:rFonts w:ascii="Segoe UI" w:hAnsi="Segoe UI" w:cs="Segoe UI"/>
      <w:sz w:val="18"/>
      <w:szCs w:val="18"/>
    </w:rPr>
  </w:style>
  <w:style w:type="character" w:styleId="PageNumber">
    <w:name w:val="page number"/>
    <w:basedOn w:val="DefaultParagraphFont"/>
    <w:rsid w:val="00B945B9"/>
  </w:style>
  <w:style w:type="paragraph" w:styleId="BodyText">
    <w:name w:val="Body Text"/>
    <w:basedOn w:val="Normal"/>
    <w:link w:val="BodyTextChar"/>
    <w:rsid w:val="00B945B9"/>
    <w:pPr>
      <w:spacing w:after="120"/>
      <w:jc w:val="both"/>
    </w:pPr>
    <w:rPr>
      <w:rFonts w:ascii="Arial" w:hAnsi="Arial"/>
    </w:rPr>
  </w:style>
  <w:style w:type="character" w:styleId="Hyperlink">
    <w:name w:val="Hyperlink"/>
    <w:uiPriority w:val="99"/>
    <w:rsid w:val="00B945B9"/>
    <w:rPr>
      <w:color w:val="0000FF"/>
      <w:u w:val="single"/>
    </w:rPr>
  </w:style>
  <w:style w:type="character" w:styleId="FollowedHyperlink">
    <w:name w:val="FollowedHyperlink"/>
    <w:unhideWhenUsed/>
    <w:rsid w:val="00B945B9"/>
    <w:rPr>
      <w:color w:val="800080"/>
      <w:u w:val="single"/>
    </w:rPr>
  </w:style>
  <w:style w:type="character" w:styleId="CommentReference">
    <w:name w:val="annotation reference"/>
    <w:uiPriority w:val="99"/>
    <w:qFormat/>
    <w:rsid w:val="00B945B9"/>
    <w:rPr>
      <w:sz w:val="16"/>
      <w:szCs w:val="16"/>
    </w:rPr>
  </w:style>
  <w:style w:type="paragraph" w:styleId="CommentText">
    <w:name w:val="annotation text"/>
    <w:basedOn w:val="Normal"/>
    <w:link w:val="CommentTextChar"/>
    <w:uiPriority w:val="99"/>
    <w:qFormat/>
    <w:rsid w:val="00B945B9"/>
  </w:style>
  <w:style w:type="paragraph" w:styleId="CommentSubject">
    <w:name w:val="annotation subject"/>
    <w:basedOn w:val="CommentText"/>
    <w:next w:val="CommentText"/>
    <w:link w:val="CommentSubjectChar"/>
    <w:rsid w:val="00B945B9"/>
    <w:rPr>
      <w:b/>
      <w:bCs/>
    </w:rPr>
  </w:style>
  <w:style w:type="character" w:customStyle="1" w:styleId="Heading1Char">
    <w:name w:val="Heading 1 Char"/>
    <w:link w:val="Heading1"/>
    <w:rsid w:val="00B945B9"/>
    <w:rPr>
      <w:rFonts w:ascii="Arial" w:hAnsi="Arial"/>
      <w:sz w:val="36"/>
      <w:lang w:eastAsia="ja-JP"/>
    </w:rPr>
  </w:style>
  <w:style w:type="paragraph" w:customStyle="1" w:styleId="B1">
    <w:name w:val="B1"/>
    <w:basedOn w:val="List"/>
    <w:link w:val="B1Char1"/>
    <w:rsid w:val="00B945B9"/>
    <w:rPr>
      <w:rFonts w:ascii="Times New Roman" w:hAnsi="Times New Roman"/>
    </w:rPr>
  </w:style>
  <w:style w:type="paragraph" w:customStyle="1" w:styleId="B2">
    <w:name w:val="B2"/>
    <w:basedOn w:val="List2"/>
    <w:link w:val="B2Char"/>
    <w:rsid w:val="00B945B9"/>
    <w:rPr>
      <w:rFonts w:ascii="Times New Roman" w:hAnsi="Times New Roman"/>
    </w:rPr>
  </w:style>
  <w:style w:type="paragraph" w:customStyle="1" w:styleId="B3">
    <w:name w:val="B3"/>
    <w:basedOn w:val="List3"/>
    <w:link w:val="B3Char2"/>
    <w:rsid w:val="00B945B9"/>
    <w:rPr>
      <w:rFonts w:ascii="Times New Roman" w:hAnsi="Times New Roman"/>
    </w:rPr>
  </w:style>
  <w:style w:type="paragraph" w:customStyle="1" w:styleId="B4">
    <w:name w:val="B4"/>
    <w:basedOn w:val="List4"/>
    <w:link w:val="B4Char"/>
    <w:rsid w:val="00B945B9"/>
    <w:rPr>
      <w:rFonts w:ascii="Times New Roman" w:hAnsi="Times New Roman"/>
    </w:rPr>
  </w:style>
  <w:style w:type="paragraph" w:customStyle="1" w:styleId="Proposal">
    <w:name w:val="Proposal"/>
    <w:basedOn w:val="BodyText"/>
    <w:rsid w:val="00B945B9"/>
    <w:pPr>
      <w:numPr>
        <w:numId w:val="3"/>
      </w:numPr>
      <w:tabs>
        <w:tab w:val="clear" w:pos="1304"/>
        <w:tab w:val="left" w:pos="1701"/>
      </w:tabs>
      <w:ind w:left="1701" w:hanging="1701"/>
    </w:pPr>
    <w:rPr>
      <w:b/>
      <w:bCs/>
    </w:rPr>
  </w:style>
  <w:style w:type="character" w:customStyle="1" w:styleId="BodyTextChar">
    <w:name w:val="Body Text Char"/>
    <w:link w:val="BodyText"/>
    <w:rsid w:val="00B945B9"/>
    <w:rPr>
      <w:rFonts w:ascii="Arial" w:hAnsi="Arial"/>
      <w:lang w:eastAsia="zh-CN"/>
    </w:rPr>
  </w:style>
  <w:style w:type="paragraph" w:customStyle="1" w:styleId="B5">
    <w:name w:val="B5"/>
    <w:basedOn w:val="List5"/>
    <w:link w:val="B5Char"/>
    <w:rsid w:val="00B945B9"/>
    <w:rPr>
      <w:rFonts w:ascii="Times New Roman" w:hAnsi="Times New Roman"/>
    </w:rPr>
  </w:style>
  <w:style w:type="paragraph" w:customStyle="1" w:styleId="EX">
    <w:name w:val="EX"/>
    <w:basedOn w:val="Normal"/>
    <w:rsid w:val="00B945B9"/>
    <w:pPr>
      <w:keepLines/>
      <w:ind w:left="1702" w:hanging="1418"/>
    </w:pPr>
  </w:style>
  <w:style w:type="paragraph" w:customStyle="1" w:styleId="EW">
    <w:name w:val="EW"/>
    <w:basedOn w:val="EX"/>
    <w:rsid w:val="00B945B9"/>
    <w:pPr>
      <w:spacing w:after="0"/>
    </w:pPr>
  </w:style>
  <w:style w:type="paragraph" w:customStyle="1" w:styleId="TAL">
    <w:name w:val="TAL"/>
    <w:basedOn w:val="Normal"/>
    <w:link w:val="TALCar"/>
    <w:qFormat/>
    <w:rsid w:val="00B945B9"/>
    <w:pPr>
      <w:keepNext/>
      <w:keepLines/>
      <w:spacing w:after="0"/>
    </w:pPr>
    <w:rPr>
      <w:rFonts w:ascii="Arial" w:hAnsi="Arial"/>
      <w:sz w:val="18"/>
      <w:lang w:val="x-none" w:eastAsia="x-none"/>
    </w:rPr>
  </w:style>
  <w:style w:type="paragraph" w:customStyle="1" w:styleId="TAC">
    <w:name w:val="TAC"/>
    <w:basedOn w:val="TAL"/>
    <w:rsid w:val="00B945B9"/>
    <w:pPr>
      <w:jc w:val="center"/>
    </w:pPr>
  </w:style>
  <w:style w:type="paragraph" w:customStyle="1" w:styleId="TAH">
    <w:name w:val="TAH"/>
    <w:basedOn w:val="TAC"/>
    <w:link w:val="TAHCar"/>
    <w:qFormat/>
    <w:rsid w:val="00B945B9"/>
    <w:rPr>
      <w:b/>
    </w:rPr>
  </w:style>
  <w:style w:type="paragraph" w:customStyle="1" w:styleId="TAN">
    <w:name w:val="TAN"/>
    <w:basedOn w:val="TAL"/>
    <w:rsid w:val="00B945B9"/>
    <w:pPr>
      <w:ind w:left="851" w:hanging="851"/>
    </w:pPr>
  </w:style>
  <w:style w:type="paragraph" w:customStyle="1" w:styleId="TAR">
    <w:name w:val="TAR"/>
    <w:basedOn w:val="TAL"/>
    <w:rsid w:val="00B945B9"/>
    <w:pPr>
      <w:jc w:val="right"/>
    </w:pPr>
  </w:style>
  <w:style w:type="paragraph" w:customStyle="1" w:styleId="TH">
    <w:name w:val="TH"/>
    <w:basedOn w:val="Normal"/>
    <w:link w:val="THChar"/>
    <w:rsid w:val="00B945B9"/>
    <w:pPr>
      <w:keepNext/>
      <w:keepLines/>
      <w:spacing w:before="60"/>
      <w:jc w:val="center"/>
    </w:pPr>
    <w:rPr>
      <w:rFonts w:ascii="Arial" w:hAnsi="Arial"/>
      <w:b/>
      <w:lang w:val="x-none" w:eastAsia="x-none"/>
    </w:rPr>
  </w:style>
  <w:style w:type="paragraph" w:customStyle="1" w:styleId="TF">
    <w:name w:val="TF"/>
    <w:basedOn w:val="TH"/>
    <w:link w:val="TFChar"/>
    <w:rsid w:val="00B945B9"/>
    <w:pPr>
      <w:keepNext w:val="0"/>
      <w:spacing w:before="0" w:after="240"/>
    </w:pPr>
  </w:style>
  <w:style w:type="paragraph" w:customStyle="1" w:styleId="TT">
    <w:name w:val="TT"/>
    <w:basedOn w:val="Heading1"/>
    <w:next w:val="Normal"/>
    <w:rsid w:val="00B945B9"/>
    <w:pPr>
      <w:outlineLvl w:val="9"/>
    </w:pPr>
  </w:style>
  <w:style w:type="paragraph" w:customStyle="1" w:styleId="ZA">
    <w:name w:val="ZA"/>
    <w:rsid w:val="00B945B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B945B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B945B9"/>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B945B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B945B9"/>
  </w:style>
  <w:style w:type="paragraph" w:customStyle="1" w:styleId="ZH">
    <w:name w:val="ZH"/>
    <w:rsid w:val="00B945B9"/>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B945B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B945B9"/>
    <w:pPr>
      <w:framePr w:hRule="auto" w:wrap="notBeside" w:y="852"/>
    </w:pPr>
    <w:rPr>
      <w:i w:val="0"/>
      <w:sz w:val="40"/>
    </w:rPr>
  </w:style>
  <w:style w:type="paragraph" w:customStyle="1" w:styleId="ZU">
    <w:name w:val="ZU"/>
    <w:rsid w:val="00B945B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B945B9"/>
    <w:pPr>
      <w:framePr w:wrap="notBeside" w:y="16161"/>
    </w:pPr>
  </w:style>
  <w:style w:type="paragraph" w:customStyle="1" w:styleId="FP">
    <w:name w:val="FP"/>
    <w:basedOn w:val="Normal"/>
    <w:rsid w:val="00B945B9"/>
    <w:pPr>
      <w:spacing w:after="0"/>
    </w:pPr>
  </w:style>
  <w:style w:type="paragraph" w:customStyle="1" w:styleId="Observation">
    <w:name w:val="Observation"/>
    <w:basedOn w:val="Proposal"/>
    <w:qFormat/>
    <w:rsid w:val="00B945B9"/>
    <w:pPr>
      <w:numPr>
        <w:numId w:val="13"/>
      </w:numPr>
    </w:pPr>
    <w:rPr>
      <w:lang w:eastAsia="ja-JP"/>
    </w:rPr>
  </w:style>
  <w:style w:type="paragraph" w:styleId="TableofFigures">
    <w:name w:val="table of figures"/>
    <w:basedOn w:val="BodyText"/>
    <w:next w:val="Normal"/>
    <w:uiPriority w:val="99"/>
    <w:rsid w:val="00B945B9"/>
    <w:pPr>
      <w:ind w:left="1701" w:hanging="1701"/>
      <w:jc w:val="left"/>
    </w:pPr>
    <w:rPr>
      <w:b/>
    </w:rPr>
  </w:style>
  <w:style w:type="character" w:customStyle="1" w:styleId="B1Char1">
    <w:name w:val="B1 Char1"/>
    <w:link w:val="B1"/>
    <w:qFormat/>
    <w:rsid w:val="00B945B9"/>
    <w:rPr>
      <w:rFonts w:ascii="Times New Roman" w:hAnsi="Times New Roman"/>
      <w:lang w:eastAsia="zh-CN"/>
    </w:rPr>
  </w:style>
  <w:style w:type="character" w:customStyle="1" w:styleId="B2Char">
    <w:name w:val="B2 Char"/>
    <w:link w:val="B2"/>
    <w:qFormat/>
    <w:rsid w:val="00B945B9"/>
    <w:rPr>
      <w:rFonts w:ascii="Times New Roman" w:hAnsi="Times New Roman"/>
      <w:lang w:eastAsia="ja-JP"/>
    </w:rPr>
  </w:style>
  <w:style w:type="character" w:customStyle="1" w:styleId="B3Char2">
    <w:name w:val="B3 Char2"/>
    <w:link w:val="B3"/>
    <w:qFormat/>
    <w:rsid w:val="00B945B9"/>
    <w:rPr>
      <w:rFonts w:ascii="Times New Roman" w:hAnsi="Times New Roman"/>
      <w:lang w:eastAsia="ja-JP"/>
    </w:rPr>
  </w:style>
  <w:style w:type="character" w:customStyle="1" w:styleId="B4Char">
    <w:name w:val="B4 Char"/>
    <w:link w:val="B4"/>
    <w:rsid w:val="00B945B9"/>
    <w:rPr>
      <w:rFonts w:ascii="Times New Roman" w:hAnsi="Times New Roman"/>
      <w:lang w:eastAsia="ja-JP"/>
    </w:rPr>
  </w:style>
  <w:style w:type="character" w:customStyle="1" w:styleId="B5Char">
    <w:name w:val="B5 Char"/>
    <w:link w:val="B5"/>
    <w:rsid w:val="00B945B9"/>
    <w:rPr>
      <w:rFonts w:ascii="Times New Roman" w:hAnsi="Times New Roman"/>
      <w:lang w:eastAsia="ja-JP"/>
    </w:rPr>
  </w:style>
  <w:style w:type="paragraph" w:customStyle="1" w:styleId="B6">
    <w:name w:val="B6"/>
    <w:basedOn w:val="B5"/>
    <w:link w:val="B6Char"/>
    <w:rsid w:val="00B945B9"/>
    <w:pPr>
      <w:ind w:left="1985"/>
    </w:pPr>
  </w:style>
  <w:style w:type="character" w:customStyle="1" w:styleId="B6Char">
    <w:name w:val="B6 Char"/>
    <w:link w:val="B6"/>
    <w:rsid w:val="00B945B9"/>
    <w:rPr>
      <w:rFonts w:ascii="Times New Roman" w:hAnsi="Times New Roman"/>
      <w:lang w:eastAsia="ja-JP"/>
    </w:rPr>
  </w:style>
  <w:style w:type="paragraph" w:customStyle="1" w:styleId="B7">
    <w:name w:val="B7"/>
    <w:basedOn w:val="B6"/>
    <w:link w:val="B7Char"/>
    <w:rsid w:val="00B945B9"/>
    <w:pPr>
      <w:ind w:left="2269"/>
    </w:pPr>
  </w:style>
  <w:style w:type="character" w:customStyle="1" w:styleId="B7Char">
    <w:name w:val="B7 Char"/>
    <w:basedOn w:val="B6Char"/>
    <w:link w:val="B7"/>
    <w:rsid w:val="00B945B9"/>
    <w:rPr>
      <w:rFonts w:ascii="Times New Roman" w:hAnsi="Times New Roman"/>
      <w:lang w:eastAsia="ja-JP"/>
    </w:rPr>
  </w:style>
  <w:style w:type="paragraph" w:customStyle="1" w:styleId="B8">
    <w:name w:val="B8"/>
    <w:basedOn w:val="B7"/>
    <w:qFormat/>
    <w:rsid w:val="00B945B9"/>
    <w:pPr>
      <w:ind w:left="2552"/>
    </w:pPr>
  </w:style>
  <w:style w:type="character" w:customStyle="1" w:styleId="BalloonTextChar">
    <w:name w:val="Balloon Text Char"/>
    <w:link w:val="BalloonText"/>
    <w:rsid w:val="00B945B9"/>
    <w:rPr>
      <w:rFonts w:ascii="Segoe UI" w:hAnsi="Segoe UI" w:cs="Segoe UI"/>
      <w:sz w:val="18"/>
      <w:szCs w:val="18"/>
      <w:lang w:eastAsia="ja-JP"/>
    </w:rPr>
  </w:style>
  <w:style w:type="character" w:customStyle="1" w:styleId="CommentTextChar">
    <w:name w:val="Comment Text Char"/>
    <w:link w:val="CommentText"/>
    <w:uiPriority w:val="99"/>
    <w:qFormat/>
    <w:rsid w:val="00B945B9"/>
    <w:rPr>
      <w:rFonts w:ascii="Times New Roman" w:hAnsi="Times New Roman"/>
      <w:lang w:eastAsia="ja-JP"/>
    </w:rPr>
  </w:style>
  <w:style w:type="character" w:customStyle="1" w:styleId="CommentSubjectChar">
    <w:name w:val="Comment Subject Char"/>
    <w:link w:val="CommentSubject"/>
    <w:rsid w:val="00B945B9"/>
    <w:rPr>
      <w:rFonts w:ascii="Times New Roman" w:hAnsi="Times New Roman"/>
      <w:b/>
      <w:bCs/>
      <w:lang w:eastAsia="ja-JP"/>
    </w:rPr>
  </w:style>
  <w:style w:type="paragraph" w:customStyle="1" w:styleId="CRCoverPage">
    <w:name w:val="CR Cover Page"/>
    <w:link w:val="CRCoverPageZchn"/>
    <w:rsid w:val="00B945B9"/>
    <w:pPr>
      <w:spacing w:after="120"/>
    </w:pPr>
    <w:rPr>
      <w:rFonts w:ascii="Arial" w:hAnsi="Arial"/>
      <w:lang w:eastAsia="ko-KR"/>
    </w:rPr>
  </w:style>
  <w:style w:type="character" w:customStyle="1" w:styleId="CRCoverPageZchn">
    <w:name w:val="CR Cover Page Zchn"/>
    <w:link w:val="CRCoverPage"/>
    <w:rsid w:val="00B945B9"/>
    <w:rPr>
      <w:rFonts w:ascii="Arial" w:hAnsi="Arial"/>
      <w:lang w:eastAsia="ko-KR"/>
    </w:rPr>
  </w:style>
  <w:style w:type="paragraph" w:customStyle="1" w:styleId="Doc-text2">
    <w:name w:val="Doc-text2"/>
    <w:basedOn w:val="Normal"/>
    <w:link w:val="Doc-text2Char"/>
    <w:qFormat/>
    <w:rsid w:val="00B945B9"/>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B945B9"/>
    <w:rPr>
      <w:rFonts w:ascii="Arial" w:eastAsia="MS Mincho" w:hAnsi="Arial"/>
      <w:szCs w:val="24"/>
      <w:lang w:val="x-none" w:eastAsia="x-none"/>
    </w:rPr>
  </w:style>
  <w:style w:type="character" w:customStyle="1" w:styleId="DocumentMapChar">
    <w:name w:val="Document Map Char"/>
    <w:link w:val="DocumentMap"/>
    <w:rsid w:val="00B945B9"/>
    <w:rPr>
      <w:rFonts w:ascii="Tahoma" w:hAnsi="Tahoma" w:cs="Tahoma"/>
      <w:shd w:val="clear" w:color="auto" w:fill="000080"/>
      <w:lang w:eastAsia="ja-JP"/>
    </w:rPr>
  </w:style>
  <w:style w:type="paragraph" w:customStyle="1" w:styleId="NO">
    <w:name w:val="NO"/>
    <w:basedOn w:val="Normal"/>
    <w:link w:val="NOChar"/>
    <w:rsid w:val="00B945B9"/>
    <w:pPr>
      <w:keepLines/>
      <w:ind w:left="1135" w:hanging="851"/>
    </w:pPr>
  </w:style>
  <w:style w:type="character" w:customStyle="1" w:styleId="NOChar">
    <w:name w:val="NO Char"/>
    <w:link w:val="NO"/>
    <w:qFormat/>
    <w:rsid w:val="00B945B9"/>
    <w:rPr>
      <w:rFonts w:ascii="Times New Roman" w:hAnsi="Times New Roman"/>
      <w:lang w:eastAsia="ja-JP"/>
    </w:rPr>
  </w:style>
  <w:style w:type="character" w:customStyle="1" w:styleId="EditorsNoteChar">
    <w:name w:val="Editor's Note Char"/>
    <w:link w:val="EditorsNote"/>
    <w:rsid w:val="00B945B9"/>
    <w:rPr>
      <w:rFonts w:ascii="Times New Roman" w:hAnsi="Times New Roman"/>
      <w:color w:val="FF0000"/>
      <w:lang w:val="x-none" w:eastAsia="x-none"/>
    </w:rPr>
  </w:style>
  <w:style w:type="paragraph" w:customStyle="1" w:styleId="EmailDiscussion">
    <w:name w:val="EmailDiscussion"/>
    <w:basedOn w:val="Normal"/>
    <w:next w:val="Normal"/>
    <w:rsid w:val="00B945B9"/>
    <w:pPr>
      <w:numPr>
        <w:numId w:val="14"/>
      </w:numPr>
      <w:spacing w:before="40" w:after="0"/>
    </w:pPr>
    <w:rPr>
      <w:rFonts w:ascii="Arial" w:eastAsia="MS Mincho" w:hAnsi="Arial"/>
      <w:b/>
      <w:szCs w:val="24"/>
      <w:lang w:eastAsia="en-GB"/>
    </w:rPr>
  </w:style>
  <w:style w:type="character" w:styleId="Emphasis">
    <w:name w:val="Emphasis"/>
    <w:qFormat/>
    <w:rsid w:val="00B945B9"/>
    <w:rPr>
      <w:i/>
      <w:iCs/>
    </w:rPr>
  </w:style>
  <w:style w:type="paragraph" w:customStyle="1" w:styleId="FigureTitle">
    <w:name w:val="Figure_Title"/>
    <w:basedOn w:val="Normal"/>
    <w:next w:val="Normal"/>
    <w:rsid w:val="00B945B9"/>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B945B9"/>
    <w:rPr>
      <w:rFonts w:ascii="Arial" w:hAnsi="Arial"/>
      <w:b/>
      <w:noProof/>
      <w:sz w:val="18"/>
      <w:lang w:eastAsia="ja-JP"/>
    </w:rPr>
  </w:style>
  <w:style w:type="character" w:customStyle="1" w:styleId="FooterChar">
    <w:name w:val="Footer Char"/>
    <w:link w:val="Footer"/>
    <w:rsid w:val="00B945B9"/>
    <w:rPr>
      <w:rFonts w:ascii="Arial" w:hAnsi="Arial"/>
      <w:b/>
      <w:i/>
      <w:noProof/>
      <w:sz w:val="18"/>
      <w:lang w:eastAsia="ja-JP"/>
    </w:rPr>
  </w:style>
  <w:style w:type="character" w:customStyle="1" w:styleId="FootnoteTextChar">
    <w:name w:val="Footnote Text Char"/>
    <w:link w:val="FootnoteText"/>
    <w:rsid w:val="00B945B9"/>
    <w:rPr>
      <w:rFonts w:ascii="Times New Roman" w:hAnsi="Times New Roman"/>
      <w:sz w:val="16"/>
      <w:lang w:eastAsia="ja-JP"/>
    </w:rPr>
  </w:style>
  <w:style w:type="paragraph" w:customStyle="1" w:styleId="Guidance">
    <w:name w:val="Guidance"/>
    <w:basedOn w:val="Normal"/>
    <w:rsid w:val="00B945B9"/>
    <w:rPr>
      <w:i/>
      <w:color w:val="0000FF"/>
    </w:rPr>
  </w:style>
  <w:style w:type="character" w:customStyle="1" w:styleId="Heading2Char">
    <w:name w:val="Heading 2 Char"/>
    <w:link w:val="Heading2"/>
    <w:rsid w:val="00B945B9"/>
    <w:rPr>
      <w:rFonts w:ascii="Arial" w:hAnsi="Arial"/>
      <w:sz w:val="32"/>
      <w:lang w:eastAsia="ja-JP"/>
    </w:rPr>
  </w:style>
  <w:style w:type="character" w:customStyle="1" w:styleId="Heading3Char">
    <w:name w:val="Heading 3 Char"/>
    <w:link w:val="Heading3"/>
    <w:rsid w:val="00B945B9"/>
    <w:rPr>
      <w:rFonts w:ascii="Arial" w:hAnsi="Arial"/>
      <w:sz w:val="28"/>
      <w:lang w:eastAsia="ja-JP"/>
    </w:rPr>
  </w:style>
  <w:style w:type="character" w:customStyle="1" w:styleId="Heading4Char">
    <w:name w:val="Heading 4 Char"/>
    <w:link w:val="Heading4"/>
    <w:rsid w:val="00B945B9"/>
    <w:rPr>
      <w:rFonts w:ascii="Arial" w:hAnsi="Arial"/>
      <w:sz w:val="24"/>
      <w:lang w:eastAsia="ja-JP"/>
    </w:rPr>
  </w:style>
  <w:style w:type="character" w:customStyle="1" w:styleId="Heading5Char">
    <w:name w:val="Heading 5 Char"/>
    <w:link w:val="Heading5"/>
    <w:rsid w:val="00B945B9"/>
    <w:rPr>
      <w:rFonts w:ascii="Arial" w:hAnsi="Arial"/>
      <w:sz w:val="22"/>
      <w:lang w:eastAsia="ja-JP"/>
    </w:rPr>
  </w:style>
  <w:style w:type="paragraph" w:customStyle="1" w:styleId="H6">
    <w:name w:val="H6"/>
    <w:basedOn w:val="Heading5"/>
    <w:next w:val="Normal"/>
    <w:rsid w:val="00B945B9"/>
    <w:pPr>
      <w:ind w:left="1985" w:hanging="1985"/>
      <w:outlineLvl w:val="9"/>
    </w:pPr>
    <w:rPr>
      <w:sz w:val="20"/>
    </w:rPr>
  </w:style>
  <w:style w:type="character" w:customStyle="1" w:styleId="Heading6Char">
    <w:name w:val="Heading 6 Char"/>
    <w:link w:val="Heading6"/>
    <w:rsid w:val="00B945B9"/>
    <w:rPr>
      <w:rFonts w:ascii="Arial" w:hAnsi="Arial"/>
      <w:lang w:eastAsia="ja-JP"/>
    </w:rPr>
  </w:style>
  <w:style w:type="character" w:customStyle="1" w:styleId="Heading7Char">
    <w:name w:val="Heading 7 Char"/>
    <w:link w:val="Heading7"/>
    <w:rsid w:val="00B945B9"/>
    <w:rPr>
      <w:rFonts w:ascii="Arial" w:hAnsi="Arial"/>
      <w:lang w:eastAsia="ja-JP"/>
    </w:rPr>
  </w:style>
  <w:style w:type="character" w:customStyle="1" w:styleId="Heading8Char">
    <w:name w:val="Heading 8 Char"/>
    <w:link w:val="Heading8"/>
    <w:rsid w:val="00B945B9"/>
    <w:rPr>
      <w:rFonts w:ascii="Arial" w:hAnsi="Arial"/>
      <w:sz w:val="36"/>
      <w:lang w:eastAsia="ja-JP"/>
    </w:rPr>
  </w:style>
  <w:style w:type="character" w:customStyle="1" w:styleId="Heading9Char">
    <w:name w:val="Heading 9 Char"/>
    <w:link w:val="Heading9"/>
    <w:rsid w:val="00B945B9"/>
    <w:rPr>
      <w:rFonts w:ascii="Arial" w:hAnsi="Arial"/>
      <w:sz w:val="36"/>
      <w:lang w:eastAsia="ja-JP"/>
    </w:rPr>
  </w:style>
  <w:style w:type="character" w:styleId="HTMLCode">
    <w:name w:val="HTML Code"/>
    <w:uiPriority w:val="99"/>
    <w:unhideWhenUsed/>
    <w:rsid w:val="00B945B9"/>
    <w:rPr>
      <w:rFonts w:ascii="Courier New" w:eastAsia="Times New Roman" w:hAnsi="Courier New" w:cs="Courier New"/>
      <w:sz w:val="20"/>
      <w:szCs w:val="20"/>
    </w:rPr>
  </w:style>
  <w:style w:type="paragraph" w:styleId="IndexHeading">
    <w:name w:val="index heading"/>
    <w:basedOn w:val="Normal"/>
    <w:next w:val="Normal"/>
    <w:rsid w:val="00B945B9"/>
    <w:pPr>
      <w:pBdr>
        <w:top w:val="single" w:sz="12" w:space="0" w:color="auto"/>
      </w:pBdr>
      <w:spacing w:before="360" w:after="240"/>
    </w:pPr>
    <w:rPr>
      <w:b/>
      <w:i/>
      <w:sz w:val="26"/>
      <w:lang w:eastAsia="en-GB"/>
    </w:rPr>
  </w:style>
  <w:style w:type="paragraph" w:customStyle="1" w:styleId="LD">
    <w:name w:val="LD"/>
    <w:rsid w:val="00B945B9"/>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B945B9"/>
    <w:pPr>
      <w:spacing w:after="0"/>
      <w:ind w:left="720"/>
    </w:pPr>
    <w:rPr>
      <w:rFonts w:ascii="Calibri" w:eastAsia="Calibri" w:hAnsi="Calibri"/>
      <w:lang w:val="x-none"/>
    </w:rPr>
  </w:style>
  <w:style w:type="character" w:customStyle="1" w:styleId="ListParagraphChar">
    <w:name w:val="List Paragraph Char"/>
    <w:link w:val="ListParagraph"/>
    <w:uiPriority w:val="34"/>
    <w:locked/>
    <w:rsid w:val="00B945B9"/>
    <w:rPr>
      <w:rFonts w:ascii="Calibri" w:eastAsia="Calibri" w:hAnsi="Calibri"/>
      <w:sz w:val="22"/>
      <w:szCs w:val="22"/>
      <w:lang w:val="x-none" w:eastAsia="en-US"/>
    </w:rPr>
  </w:style>
  <w:style w:type="paragraph" w:customStyle="1" w:styleId="NF">
    <w:name w:val="NF"/>
    <w:basedOn w:val="NO"/>
    <w:rsid w:val="00B945B9"/>
    <w:pPr>
      <w:keepNext/>
      <w:spacing w:after="0"/>
    </w:pPr>
    <w:rPr>
      <w:rFonts w:ascii="Arial" w:hAnsi="Arial"/>
      <w:sz w:val="18"/>
    </w:rPr>
  </w:style>
  <w:style w:type="paragraph" w:customStyle="1" w:styleId="NW">
    <w:name w:val="NW"/>
    <w:basedOn w:val="NO"/>
    <w:rsid w:val="00B945B9"/>
    <w:pPr>
      <w:spacing w:after="0"/>
    </w:pPr>
  </w:style>
  <w:style w:type="paragraph" w:customStyle="1" w:styleId="PL">
    <w:name w:val="PL"/>
    <w:link w:val="PLChar"/>
    <w:qFormat/>
    <w:rsid w:val="00B945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B945B9"/>
    <w:rPr>
      <w:rFonts w:ascii="Courier New" w:eastAsia="Batang" w:hAnsi="Courier New"/>
      <w:noProof/>
      <w:sz w:val="16"/>
      <w:shd w:val="clear" w:color="auto" w:fill="E6E6E6"/>
      <w:lang w:eastAsia="sv-SE"/>
    </w:rPr>
  </w:style>
  <w:style w:type="paragraph" w:styleId="PlainText">
    <w:name w:val="Plain Text"/>
    <w:basedOn w:val="Normal"/>
    <w:link w:val="PlainTextChar"/>
    <w:rsid w:val="00B945B9"/>
    <w:rPr>
      <w:rFonts w:ascii="Courier New" w:hAnsi="Courier New"/>
      <w:lang w:val="nb-NO"/>
    </w:rPr>
  </w:style>
  <w:style w:type="character" w:customStyle="1" w:styleId="PlainTextChar">
    <w:name w:val="Plain Text Char"/>
    <w:link w:val="PlainText"/>
    <w:rsid w:val="00B945B9"/>
    <w:rPr>
      <w:rFonts w:ascii="Courier New" w:hAnsi="Courier New"/>
      <w:lang w:val="nb-NO" w:eastAsia="ja-JP"/>
    </w:rPr>
  </w:style>
  <w:style w:type="character" w:styleId="Strong">
    <w:name w:val="Strong"/>
    <w:uiPriority w:val="22"/>
    <w:qFormat/>
    <w:rsid w:val="00B945B9"/>
    <w:rPr>
      <w:b/>
      <w:bCs/>
    </w:rPr>
  </w:style>
  <w:style w:type="table" w:styleId="TableGrid">
    <w:name w:val="Table Grid"/>
    <w:basedOn w:val="TableNormal"/>
    <w:uiPriority w:val="39"/>
    <w:rsid w:val="00B945B9"/>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B945B9"/>
    <w:rPr>
      <w:rFonts w:ascii="Arial" w:hAnsi="Arial"/>
      <w:sz w:val="18"/>
      <w:lang w:val="x-none" w:eastAsia="x-none"/>
    </w:rPr>
  </w:style>
  <w:style w:type="character" w:customStyle="1" w:styleId="TAHCar">
    <w:name w:val="TAH Car"/>
    <w:link w:val="TAH"/>
    <w:qFormat/>
    <w:locked/>
    <w:rsid w:val="00B945B9"/>
    <w:rPr>
      <w:rFonts w:ascii="Arial" w:hAnsi="Arial"/>
      <w:b/>
      <w:sz w:val="18"/>
      <w:lang w:val="x-none" w:eastAsia="x-none"/>
    </w:rPr>
  </w:style>
  <w:style w:type="character" w:customStyle="1" w:styleId="THChar">
    <w:name w:val="TH Char"/>
    <w:link w:val="TH"/>
    <w:rsid w:val="00B945B9"/>
    <w:rPr>
      <w:rFonts w:ascii="Arial" w:hAnsi="Arial"/>
      <w:b/>
      <w:lang w:val="x-none" w:eastAsia="x-none"/>
    </w:rPr>
  </w:style>
  <w:style w:type="paragraph" w:customStyle="1" w:styleId="TAJ">
    <w:name w:val="TAJ"/>
    <w:basedOn w:val="TH"/>
    <w:rsid w:val="00B945B9"/>
  </w:style>
  <w:style w:type="paragraph" w:customStyle="1" w:styleId="TALCharChar">
    <w:name w:val="TAL Char Char"/>
    <w:basedOn w:val="Normal"/>
    <w:link w:val="TALCharCharChar"/>
    <w:rsid w:val="00B945B9"/>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B945B9"/>
    <w:rPr>
      <w:rFonts w:ascii="Arial" w:eastAsia="Malgun Gothic" w:hAnsi="Arial"/>
      <w:sz w:val="18"/>
      <w:lang w:val="x-none" w:eastAsia="x-none"/>
    </w:rPr>
  </w:style>
  <w:style w:type="character" w:customStyle="1" w:styleId="TFChar">
    <w:name w:val="TF Char"/>
    <w:link w:val="TF"/>
    <w:rsid w:val="00B945B9"/>
    <w:rPr>
      <w:rFonts w:ascii="Arial" w:hAnsi="Arial"/>
      <w:b/>
      <w:lang w:val="x-none" w:eastAsia="x-none"/>
    </w:rPr>
  </w:style>
  <w:style w:type="paragraph" w:styleId="ListContinue">
    <w:name w:val="List Continue"/>
    <w:basedOn w:val="Normal"/>
    <w:rsid w:val="00B945B9"/>
    <w:pPr>
      <w:spacing w:after="120"/>
      <w:ind w:left="283"/>
      <w:contextualSpacing/>
    </w:pPr>
    <w:rPr>
      <w:rFonts w:ascii="Arial" w:hAnsi="Arial"/>
    </w:rPr>
  </w:style>
  <w:style w:type="paragraph" w:styleId="ListContinue2">
    <w:name w:val="List Continue 2"/>
    <w:basedOn w:val="Normal"/>
    <w:rsid w:val="00B945B9"/>
    <w:pPr>
      <w:spacing w:after="120"/>
      <w:ind w:left="566"/>
      <w:contextualSpacing/>
    </w:pPr>
    <w:rPr>
      <w:rFonts w:ascii="Arial" w:hAnsi="Arial"/>
    </w:rPr>
  </w:style>
  <w:style w:type="paragraph" w:styleId="ListNumber3">
    <w:name w:val="List Number 3"/>
    <w:basedOn w:val="ListNumber2"/>
    <w:rsid w:val="00B945B9"/>
    <w:pPr>
      <w:numPr>
        <w:numId w:val="10"/>
      </w:numPr>
      <w:contextualSpacing/>
    </w:pPr>
  </w:style>
  <w:style w:type="character" w:styleId="UnresolvedMention">
    <w:name w:val="Unresolved Mention"/>
    <w:basedOn w:val="DefaultParagraphFont"/>
    <w:uiPriority w:val="99"/>
    <w:semiHidden/>
    <w:unhideWhenUsed/>
    <w:rsid w:val="00B945B9"/>
    <w:rPr>
      <w:color w:val="808080"/>
      <w:shd w:val="clear" w:color="auto" w:fill="E6E6E6"/>
    </w:rPr>
  </w:style>
  <w:style w:type="paragraph" w:customStyle="1" w:styleId="IvDbodytext">
    <w:name w:val="IvD bodytext"/>
    <w:basedOn w:val="BodyText"/>
    <w:link w:val="IvDbodytextChar"/>
    <w:qFormat/>
    <w:rsid w:val="003B27F3"/>
    <w:pPr>
      <w:keepLines/>
      <w:tabs>
        <w:tab w:val="left" w:pos="2552"/>
        <w:tab w:val="left" w:pos="3856"/>
        <w:tab w:val="left" w:pos="5216"/>
        <w:tab w:val="left" w:pos="6464"/>
        <w:tab w:val="left" w:pos="7768"/>
        <w:tab w:val="left" w:pos="9072"/>
        <w:tab w:val="left" w:pos="9639"/>
      </w:tabs>
      <w:spacing w:before="240" w:after="0"/>
      <w:jc w:val="left"/>
    </w:pPr>
    <w:rPr>
      <w:rFonts w:eastAsia="SimSun"/>
      <w:spacing w:val="2"/>
    </w:rPr>
  </w:style>
  <w:style w:type="character" w:customStyle="1" w:styleId="IvDbodytextChar">
    <w:name w:val="IvD bodytext Char"/>
    <w:basedOn w:val="BodyTextChar"/>
    <w:link w:val="IvDbodytext"/>
    <w:rsid w:val="003B27F3"/>
    <w:rPr>
      <w:rFonts w:ascii="Arial" w:eastAsia="SimSun" w:hAnsi="Arial"/>
      <w:spacing w:val="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9068311">
      <w:bodyDiv w:val="1"/>
      <w:marLeft w:val="0"/>
      <w:marRight w:val="0"/>
      <w:marTop w:val="0"/>
      <w:marBottom w:val="0"/>
      <w:divBdr>
        <w:top w:val="none" w:sz="0" w:space="0" w:color="auto"/>
        <w:left w:val="none" w:sz="0" w:space="0" w:color="auto"/>
        <w:bottom w:val="none" w:sz="0" w:space="0" w:color="auto"/>
        <w:right w:val="none" w:sz="0" w:space="0" w:color="auto"/>
      </w:divBdr>
    </w:div>
    <w:div w:id="414592393">
      <w:bodyDiv w:val="1"/>
      <w:marLeft w:val="0"/>
      <w:marRight w:val="0"/>
      <w:marTop w:val="0"/>
      <w:marBottom w:val="0"/>
      <w:divBdr>
        <w:top w:val="none" w:sz="0" w:space="0" w:color="auto"/>
        <w:left w:val="none" w:sz="0" w:space="0" w:color="auto"/>
        <w:bottom w:val="none" w:sz="0" w:space="0" w:color="auto"/>
        <w:right w:val="none" w:sz="0" w:space="0" w:color="auto"/>
      </w:divBdr>
      <w:divsChild>
        <w:div w:id="200678482">
          <w:marLeft w:val="835"/>
          <w:marRight w:val="0"/>
          <w:marTop w:val="60"/>
          <w:marBottom w:val="60"/>
          <w:divBdr>
            <w:top w:val="none" w:sz="0" w:space="0" w:color="auto"/>
            <w:left w:val="none" w:sz="0" w:space="0" w:color="auto"/>
            <w:bottom w:val="none" w:sz="0" w:space="0" w:color="auto"/>
            <w:right w:val="none" w:sz="0" w:space="0" w:color="auto"/>
          </w:divBdr>
        </w:div>
      </w:divsChild>
    </w:div>
    <w:div w:id="664824007">
      <w:bodyDiv w:val="1"/>
      <w:marLeft w:val="0"/>
      <w:marRight w:val="0"/>
      <w:marTop w:val="0"/>
      <w:marBottom w:val="0"/>
      <w:divBdr>
        <w:top w:val="none" w:sz="0" w:space="0" w:color="auto"/>
        <w:left w:val="none" w:sz="0" w:space="0" w:color="auto"/>
        <w:bottom w:val="none" w:sz="0" w:space="0" w:color="auto"/>
        <w:right w:val="none" w:sz="0" w:space="0" w:color="auto"/>
      </w:divBdr>
      <w:divsChild>
        <w:div w:id="2014990729">
          <w:marLeft w:val="274"/>
          <w:marRight w:val="0"/>
          <w:marTop w:val="86"/>
          <w:marBottom w:val="0"/>
          <w:divBdr>
            <w:top w:val="none" w:sz="0" w:space="0" w:color="auto"/>
            <w:left w:val="none" w:sz="0" w:space="0" w:color="auto"/>
            <w:bottom w:val="none" w:sz="0" w:space="0" w:color="auto"/>
            <w:right w:val="none" w:sz="0" w:space="0" w:color="auto"/>
          </w:divBdr>
        </w:div>
      </w:divsChild>
    </w:div>
    <w:div w:id="1445424373">
      <w:bodyDiv w:val="1"/>
      <w:marLeft w:val="0"/>
      <w:marRight w:val="0"/>
      <w:marTop w:val="0"/>
      <w:marBottom w:val="0"/>
      <w:divBdr>
        <w:top w:val="none" w:sz="0" w:space="0" w:color="auto"/>
        <w:left w:val="none" w:sz="0" w:space="0" w:color="auto"/>
        <w:bottom w:val="none" w:sz="0" w:space="0" w:color="auto"/>
        <w:right w:val="none" w:sz="0" w:space="0" w:color="auto"/>
      </w:divBdr>
    </w:div>
    <w:div w:id="2135975808">
      <w:bodyDiv w:val="1"/>
      <w:marLeft w:val="0"/>
      <w:marRight w:val="0"/>
      <w:marTop w:val="0"/>
      <w:marBottom w:val="0"/>
      <w:divBdr>
        <w:top w:val="none" w:sz="0" w:space="0" w:color="auto"/>
        <w:left w:val="none" w:sz="0" w:space="0" w:color="auto"/>
        <w:bottom w:val="none" w:sz="0" w:space="0" w:color="auto"/>
        <w:right w:val="none" w:sz="0" w:space="0" w:color="auto"/>
      </w:divBdr>
      <w:divsChild>
        <w:div w:id="647780051">
          <w:marLeft w:val="835"/>
          <w:marRight w:val="0"/>
          <w:marTop w:val="60"/>
          <w:marBottom w:val="6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A5832045C649C4FB0AB9A5D116E5EF3" ma:contentTypeVersion="53" ma:contentTypeDescription="Create a new document." ma:contentTypeScope="" ma:versionID="42cebd6447b3f7bf9e8d776224d49546">
  <xsd:schema xmlns:xsd="http://www.w3.org/2001/XMLSchema" xmlns:xs="http://www.w3.org/2001/XMLSchema" xmlns:p="http://schemas.microsoft.com/office/2006/metadata/properties" xmlns:ns1="http://schemas.microsoft.com/sharepoint/v3" xmlns:ns2="f166a696-7b5b-4ccd-9f0c-ffde0cceec81" xmlns:ns3="d8762117-8292-4133-b1c7-eab5c6487cfd" xmlns:ns4="611109f9-ed58-4498-a270-1fb2086a5321" targetNamespace="http://schemas.microsoft.com/office/2006/metadata/properties" ma:root="true" ma:fieldsID="1fdb74793e02f55f2c27a94c66627192" ns1:_="" ns2:_="" ns3:_="" ns4:_="">
    <xsd:import namespace="http://schemas.microsoft.com/sharepoint/v3"/>
    <xsd:import namespace="f166a696-7b5b-4ccd-9f0c-ffde0cceec81"/>
    <xsd:import namespace="d8762117-8292-4133-b1c7-eab5c6487cfd"/>
    <xsd:import namespace="611109f9-ed58-4498-a270-1fb2086a5321"/>
    <xsd:element name="properties">
      <xsd:complexType>
        <xsd:sequence>
          <xsd:element name="documentManagement">
            <xsd:complexType>
              <xsd:all>
                <xsd:element ref="ns2:_dlc_DocId" minOccurs="0"/>
                <xsd:element ref="ns2:_dlc_DocIdUrl" minOccurs="0"/>
                <xsd:element ref="ns2:_dlc_DocIdPersistId" minOccurs="0"/>
                <xsd:element ref="ns1:PublishingStartDate" minOccurs="0"/>
                <xsd:element ref="ns1:PublishingExpirationDate" minOccurs="0"/>
                <xsd:element ref="ns3:TaxKeywordTaxHTField" minOccurs="0"/>
                <xsd:element ref="ns3:TaxCatchAll" minOccurs="0"/>
                <xsd:element ref="ns4: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1"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12"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KeywordTaxHTField" ma:index="14" nillable="true" ma:taxonomy="true" ma:internalName="TaxKeywordTaxHTField" ma:taxonomyFieldName="TaxKeyword" ma:displayName="Enterprise Keywords"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_Flow_SignoffStatus" ma:index="16" nillable="true" ma:displayName="Sign-off status" ma:internalName="_x0024_Resources_x003a_core_x002c_Signoff_Status_x003b_">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611109f9-ed58-4498-a270-1fb2086a5321" xsi:nil="true"/>
    <PublishingStartDate xmlns="http://schemas.microsoft.com/sharepoint/v3" xsi:nil="true"/>
    <_dlc_DocId xmlns="f166a696-7b5b-4ccd-9f0c-ffde0cceec81">5NUHHDQN7SK2-1476151046-35651</_dlc_DocId>
    <TaxCatchAll xmlns="d8762117-8292-4133-b1c7-eab5c6487cfd"/>
    <TaxKeywordTaxHTField xmlns="d8762117-8292-4133-b1c7-eab5c6487cfd">
      <Terms xmlns="http://schemas.microsoft.com/office/infopath/2007/PartnerControls"/>
    </TaxKeywordTaxHTField>
    <_dlc_DocIdPersistId xmlns="f166a696-7b5b-4ccd-9f0c-ffde0cceec81" xsi:nil="true"/>
    <PublishingExpirationDate xmlns="http://schemas.microsoft.com/sharepoint/v3" xsi:nil="true"/>
    <_dlc_DocIdUrl xmlns="f166a696-7b5b-4ccd-9f0c-ffde0cceec81">
      <Url>https://ericsson.sharepoint.com/sites/star/_layouts/15/DocIdRedir.aspx?ID=5NUHHDQN7SK2-1476151046-35651</Url>
      <Description>5NUHHDQN7SK2-1476151046-35651</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2791EA-C71A-4C13-993F-C66B026F36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166a696-7b5b-4ccd-9f0c-ffde0cceec81"/>
    <ds:schemaRef ds:uri="d8762117-8292-4133-b1c7-eab5c6487cfd"/>
    <ds:schemaRef ds:uri="611109f9-ed58-4498-a270-1fb2086a53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1D478AD-1427-4539-8022-3390A36AF4BB}">
  <ds:schemaRefs>
    <ds:schemaRef ds:uri="http://purl.org/dc/term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schemas.microsoft.com/office/2006/metadata/properties"/>
    <ds:schemaRef ds:uri="611109f9-ed58-4498-a270-1fb2086a5321"/>
    <ds:schemaRef ds:uri="d8762117-8292-4133-b1c7-eab5c6487cfd"/>
    <ds:schemaRef ds:uri="http://schemas.microsoft.com/sharepoint/v3"/>
    <ds:schemaRef ds:uri="f166a696-7b5b-4ccd-9f0c-ffde0cceec81"/>
    <ds:schemaRef ds:uri="http://www.w3.org/XML/1998/namespace"/>
    <ds:schemaRef ds:uri="http://purl.org/dc/dcmitype/"/>
  </ds:schemaRefs>
</ds:datastoreItem>
</file>

<file path=customXml/itemProps3.xml><?xml version="1.0" encoding="utf-8"?>
<ds:datastoreItem xmlns:ds="http://schemas.openxmlformats.org/officeDocument/2006/customXml" ds:itemID="{6FDD0EB5-9B63-4BF3-B9C8-AED6D389A60B}">
  <ds:schemaRefs>
    <ds:schemaRef ds:uri="http://schemas.microsoft.com/sharepoint/v3/contenttype/forms"/>
  </ds:schemaRefs>
</ds:datastoreItem>
</file>

<file path=customXml/itemProps4.xml><?xml version="1.0" encoding="utf-8"?>
<ds:datastoreItem xmlns:ds="http://schemas.openxmlformats.org/officeDocument/2006/customXml" ds:itemID="{89BD5778-9F67-48C4-990B-95CFF053F91F}">
  <ds:schemaRefs>
    <ds:schemaRef ds:uri="http://schemas.microsoft.com/sharepoint/events"/>
  </ds:schemaRefs>
</ds:datastoreItem>
</file>

<file path=customXml/itemProps5.xml><?xml version="1.0" encoding="utf-8"?>
<ds:datastoreItem xmlns:ds="http://schemas.openxmlformats.org/officeDocument/2006/customXml" ds:itemID="{9F619F8B-5C7C-48A8-9E85-26B08ED915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2492</Words>
  <Characters>14164</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16623</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2018-11-02T03:13:00Z</dcterms:created>
  <dcterms:modified xsi:type="dcterms:W3CDTF">2018-11-02T03:36:00Z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EriCOLLProjectsTaxHTField0">
    <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ContentTypeId">
    <vt:lpwstr>0x0101000A5832045C649C4FB0AB9A5D116E5EF3</vt:lpwstr>
  </property>
  <property fmtid="{D5CDD505-2E9C-101B-9397-08002B2CF9AE}" pid="9" name="Date">
    <vt:filetime>2018-03-26T22:00:00Z</vt:filetime>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CategoryTaxHTField0">
    <vt:lpwstr/>
  </property>
  <property fmtid="{D5CDD505-2E9C-101B-9397-08002B2CF9AE}" pid="14" name="EriCOLLCompetenceTaxHTField0">
    <vt:lpwstr/>
  </property>
  <property fmtid="{D5CDD505-2E9C-101B-9397-08002B2CF9AE}" pid="15" name="EriCOLLOrganizationUnitTaxHTField0">
    <vt:lpwstr/>
  </property>
  <property fmtid="{D5CDD505-2E9C-101B-9397-08002B2CF9AE}" pid="16" name="_dlc_DocIdItemGuid">
    <vt:lpwstr>c8f29e06-da2c-4d74-a3d4-8090a58cd238</vt:lpwstr>
  </property>
  <property fmtid="{D5CDD505-2E9C-101B-9397-08002B2CF9AE}" pid="17" name="EriCOLLCustomerTaxHTField0">
    <vt:lpwstr/>
  </property>
  <property fmtid="{D5CDD505-2E9C-101B-9397-08002B2CF9AE}" pid="18" name="EriCOLLCountryTaxHTField0">
    <vt:lpwstr/>
  </property>
  <property fmtid="{D5CDD505-2E9C-101B-9397-08002B2CF9AE}" pid="19" name="EriCOLLProcessTaxHTField0">
    <vt:lpwstr/>
  </property>
  <property fmtid="{D5CDD505-2E9C-101B-9397-08002B2CF9AE}" pid="20" name="EriCOLLProductsTaxHTField0">
    <vt:lpwstr/>
  </property>
  <property fmtid="{D5CDD505-2E9C-101B-9397-08002B2CF9AE}" pid="21" name="EriCOLLProjects">
    <vt:lpwstr/>
  </property>
</Properties>
</file>